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E7D58" w14:textId="5E4F0EEE" w:rsidR="00710627" w:rsidRPr="00710627" w:rsidRDefault="00710627" w:rsidP="00AF7E27">
      <w:pPr>
        <w:spacing w:after="0" w:line="240" w:lineRule="auto"/>
        <w:jc w:val="center"/>
        <w:rPr>
          <w:rFonts w:ascii="Arial" w:hAnsi="Arial"/>
          <w:b/>
          <w:sz w:val="24"/>
          <w:szCs w:val="24"/>
        </w:rPr>
      </w:pPr>
      <w:r w:rsidRPr="00710627">
        <w:rPr>
          <w:rFonts w:ascii="Arial" w:hAnsi="Arial"/>
          <w:b/>
          <w:sz w:val="24"/>
          <w:szCs w:val="24"/>
        </w:rPr>
        <w:t>REVIEW OF POLLING DISTRICTS AND PLACES 2024 – CONSULTATION RESPONSES FROM (ACTING) RETURNING OFFICERS</w:t>
      </w:r>
    </w:p>
    <w:p w14:paraId="0E8B6B8B" w14:textId="77777777" w:rsidR="00710627" w:rsidRDefault="00710627" w:rsidP="00710627">
      <w:pPr>
        <w:spacing w:after="0" w:line="240" w:lineRule="auto"/>
        <w:rPr>
          <w:rFonts w:ascii="Arial" w:hAnsi="Arial"/>
          <w:b/>
          <w:sz w:val="24"/>
          <w:szCs w:val="24"/>
        </w:rPr>
      </w:pPr>
    </w:p>
    <w:p w14:paraId="5CE0DCDC" w14:textId="77777777" w:rsidR="00710627" w:rsidRPr="00710627" w:rsidRDefault="00710627" w:rsidP="00AF7E27">
      <w:pPr>
        <w:pStyle w:val="BodyText"/>
        <w:jc w:val="both"/>
        <w:rPr>
          <w:rFonts w:ascii="Arial" w:hAnsi="Arial" w:cs="Arial"/>
          <w:szCs w:val="28"/>
        </w:rPr>
      </w:pPr>
      <w:r w:rsidRPr="00710627">
        <w:rPr>
          <w:rFonts w:ascii="Arial" w:hAnsi="Arial" w:cs="Arial"/>
          <w:szCs w:val="28"/>
        </w:rPr>
        <w:t>In accordance with the provisions of:</w:t>
      </w:r>
    </w:p>
    <w:p w14:paraId="3985C3FB" w14:textId="77777777" w:rsidR="00710627" w:rsidRPr="00710627" w:rsidRDefault="00710627" w:rsidP="00AF7E27">
      <w:pPr>
        <w:pStyle w:val="BodyText"/>
        <w:numPr>
          <w:ilvl w:val="0"/>
          <w:numId w:val="1"/>
        </w:numPr>
        <w:tabs>
          <w:tab w:val="clear" w:pos="4860"/>
        </w:tabs>
        <w:jc w:val="both"/>
        <w:rPr>
          <w:rFonts w:ascii="Arial" w:hAnsi="Arial" w:cs="Arial"/>
          <w:szCs w:val="28"/>
        </w:rPr>
      </w:pPr>
      <w:r w:rsidRPr="00710627">
        <w:rPr>
          <w:rFonts w:ascii="Arial" w:hAnsi="Arial" w:cs="Arial"/>
          <w:szCs w:val="28"/>
        </w:rPr>
        <w:t xml:space="preserve">The Representation of the People Act </w:t>
      </w:r>
      <w:proofErr w:type="gramStart"/>
      <w:r w:rsidRPr="00710627">
        <w:rPr>
          <w:rFonts w:ascii="Arial" w:hAnsi="Arial" w:cs="Arial"/>
          <w:szCs w:val="28"/>
        </w:rPr>
        <w:t>1983;</w:t>
      </w:r>
      <w:proofErr w:type="gramEnd"/>
      <w:r w:rsidRPr="00710627">
        <w:rPr>
          <w:rFonts w:ascii="Arial" w:hAnsi="Arial" w:cs="Arial"/>
          <w:szCs w:val="28"/>
        </w:rPr>
        <w:t xml:space="preserve">  </w:t>
      </w:r>
    </w:p>
    <w:p w14:paraId="5BBC48C7" w14:textId="77777777" w:rsidR="00710627" w:rsidRPr="00710627" w:rsidRDefault="00710627" w:rsidP="00AF7E27">
      <w:pPr>
        <w:numPr>
          <w:ilvl w:val="0"/>
          <w:numId w:val="1"/>
        </w:numPr>
        <w:autoSpaceDE w:val="0"/>
        <w:autoSpaceDN w:val="0"/>
        <w:adjustRightInd w:val="0"/>
        <w:spacing w:after="0" w:line="240" w:lineRule="auto"/>
        <w:jc w:val="both"/>
        <w:rPr>
          <w:rFonts w:ascii="Arial" w:hAnsi="Arial"/>
          <w:sz w:val="24"/>
          <w:szCs w:val="28"/>
        </w:rPr>
      </w:pPr>
      <w:r w:rsidRPr="00710627">
        <w:rPr>
          <w:rFonts w:ascii="Arial" w:hAnsi="Arial" w:cs="Arial"/>
          <w:bCs/>
          <w:sz w:val="24"/>
          <w:szCs w:val="28"/>
          <w:lang w:eastAsia="en-GB"/>
        </w:rPr>
        <w:t>The Review of Polling Districts and Polling Places (Parliamentary Elections) Regulations 2006; and</w:t>
      </w:r>
    </w:p>
    <w:p w14:paraId="6140D6E7" w14:textId="77777777" w:rsidR="00710627" w:rsidRPr="00710627" w:rsidRDefault="00710627" w:rsidP="00AF7E27">
      <w:pPr>
        <w:pStyle w:val="BodyText"/>
        <w:numPr>
          <w:ilvl w:val="0"/>
          <w:numId w:val="1"/>
        </w:numPr>
        <w:tabs>
          <w:tab w:val="clear" w:pos="4860"/>
        </w:tabs>
        <w:jc w:val="both"/>
        <w:rPr>
          <w:rFonts w:ascii="Arial" w:hAnsi="Arial" w:cs="Arial"/>
          <w:szCs w:val="28"/>
        </w:rPr>
      </w:pPr>
      <w:r w:rsidRPr="00710627">
        <w:rPr>
          <w:rFonts w:ascii="Arial" w:hAnsi="Arial" w:cs="Arial"/>
          <w:szCs w:val="28"/>
        </w:rPr>
        <w:t>The Electoral Registration and Administration Act 2013</w:t>
      </w:r>
    </w:p>
    <w:p w14:paraId="2C5BE805" w14:textId="77777777" w:rsidR="00710627" w:rsidRDefault="00710627" w:rsidP="00AF7E27">
      <w:pPr>
        <w:spacing w:after="0" w:line="240" w:lineRule="auto"/>
        <w:jc w:val="both"/>
        <w:rPr>
          <w:rFonts w:ascii="Arial" w:hAnsi="Arial"/>
          <w:b/>
          <w:sz w:val="24"/>
          <w:szCs w:val="24"/>
        </w:rPr>
      </w:pPr>
    </w:p>
    <w:p w14:paraId="07EF0968" w14:textId="69A278DD" w:rsidR="00710627" w:rsidRDefault="00710627" w:rsidP="00AF7E27">
      <w:pPr>
        <w:spacing w:after="0" w:line="240" w:lineRule="auto"/>
        <w:jc w:val="both"/>
        <w:rPr>
          <w:rFonts w:ascii="Arial" w:hAnsi="Arial"/>
          <w:bCs/>
          <w:sz w:val="24"/>
          <w:szCs w:val="24"/>
        </w:rPr>
      </w:pPr>
      <w:r>
        <w:rPr>
          <w:rFonts w:ascii="Arial" w:hAnsi="Arial"/>
          <w:bCs/>
          <w:sz w:val="24"/>
          <w:szCs w:val="24"/>
        </w:rPr>
        <w:t xml:space="preserve">Knowsley Metropolitan Borough Council is undertaking a full review </w:t>
      </w:r>
      <w:r w:rsidR="00AF7E27">
        <w:rPr>
          <w:rFonts w:ascii="Arial" w:hAnsi="Arial"/>
          <w:bCs/>
          <w:sz w:val="24"/>
          <w:szCs w:val="24"/>
        </w:rPr>
        <w:t xml:space="preserve">of </w:t>
      </w:r>
      <w:r>
        <w:rPr>
          <w:rFonts w:ascii="Arial" w:hAnsi="Arial"/>
          <w:bCs/>
          <w:sz w:val="24"/>
          <w:szCs w:val="24"/>
        </w:rPr>
        <w:t xml:space="preserve">polling districts and polling places.  </w:t>
      </w:r>
      <w:r w:rsidRPr="00710627">
        <w:rPr>
          <w:rFonts w:ascii="Arial" w:hAnsi="Arial"/>
          <w:bCs/>
          <w:sz w:val="24"/>
          <w:szCs w:val="24"/>
        </w:rPr>
        <w:t xml:space="preserve">The </w:t>
      </w:r>
      <w:r>
        <w:rPr>
          <w:rFonts w:ascii="Arial" w:hAnsi="Arial"/>
          <w:bCs/>
          <w:sz w:val="24"/>
          <w:szCs w:val="24"/>
        </w:rPr>
        <w:t xml:space="preserve">review commenced on 31 July 2024 and the first round of consultation runs until 12 September 2024. </w:t>
      </w:r>
    </w:p>
    <w:p w14:paraId="5C0BA312" w14:textId="77777777" w:rsidR="00710627" w:rsidRDefault="00710627" w:rsidP="00AF7E27">
      <w:pPr>
        <w:spacing w:after="0" w:line="240" w:lineRule="auto"/>
        <w:jc w:val="both"/>
        <w:rPr>
          <w:rFonts w:ascii="Arial" w:hAnsi="Arial"/>
          <w:bCs/>
          <w:sz w:val="24"/>
          <w:szCs w:val="24"/>
        </w:rPr>
      </w:pPr>
    </w:p>
    <w:p w14:paraId="3C39216A" w14:textId="3B54EF6C" w:rsidR="00710627" w:rsidRDefault="00710627" w:rsidP="00AF7E27">
      <w:pPr>
        <w:spacing w:after="0" w:line="240" w:lineRule="auto"/>
        <w:jc w:val="both"/>
        <w:rPr>
          <w:rFonts w:ascii="Arial" w:hAnsi="Arial"/>
          <w:bCs/>
          <w:sz w:val="24"/>
          <w:szCs w:val="24"/>
        </w:rPr>
      </w:pPr>
      <w:r>
        <w:rPr>
          <w:rFonts w:ascii="Arial" w:hAnsi="Arial"/>
          <w:bCs/>
          <w:sz w:val="24"/>
          <w:szCs w:val="24"/>
        </w:rPr>
        <w:t xml:space="preserve">Representations have been sought from a variety of stakeholders and those received from the </w:t>
      </w:r>
      <w:r w:rsidR="00AF7E27">
        <w:rPr>
          <w:rFonts w:ascii="Arial" w:hAnsi="Arial"/>
          <w:bCs/>
          <w:sz w:val="24"/>
          <w:szCs w:val="24"/>
        </w:rPr>
        <w:t>(</w:t>
      </w:r>
      <w:r>
        <w:rPr>
          <w:rFonts w:ascii="Arial" w:hAnsi="Arial"/>
          <w:bCs/>
          <w:sz w:val="24"/>
          <w:szCs w:val="24"/>
        </w:rPr>
        <w:t>Acting</w:t>
      </w:r>
      <w:r w:rsidR="00AF7E27">
        <w:rPr>
          <w:rFonts w:ascii="Arial" w:hAnsi="Arial"/>
          <w:bCs/>
          <w:sz w:val="24"/>
          <w:szCs w:val="24"/>
        </w:rPr>
        <w:t>)</w:t>
      </w:r>
      <w:r>
        <w:rPr>
          <w:rFonts w:ascii="Arial" w:hAnsi="Arial"/>
          <w:bCs/>
          <w:sz w:val="24"/>
          <w:szCs w:val="24"/>
        </w:rPr>
        <w:t xml:space="preserve"> Returning Officers for the Parliamentary Constituencies covering the Borough of Knowsley are set out below.</w:t>
      </w:r>
    </w:p>
    <w:p w14:paraId="01D3D945" w14:textId="77777777" w:rsidR="00710627" w:rsidRPr="00710627" w:rsidRDefault="00710627" w:rsidP="00AF7E27">
      <w:pPr>
        <w:spacing w:after="0" w:line="240" w:lineRule="auto"/>
        <w:jc w:val="both"/>
        <w:rPr>
          <w:rFonts w:ascii="Arial" w:hAnsi="Arial"/>
          <w:bCs/>
          <w:sz w:val="24"/>
          <w:szCs w:val="24"/>
        </w:rPr>
      </w:pPr>
    </w:p>
    <w:p w14:paraId="0E6FC2D7" w14:textId="3857B6E0" w:rsidR="00710627" w:rsidRPr="00710627" w:rsidRDefault="00710627" w:rsidP="00AF7E27">
      <w:pPr>
        <w:spacing w:after="0" w:line="240" w:lineRule="auto"/>
        <w:jc w:val="both"/>
        <w:rPr>
          <w:rFonts w:ascii="Arial" w:hAnsi="Arial"/>
          <w:b/>
          <w:sz w:val="24"/>
          <w:szCs w:val="24"/>
        </w:rPr>
      </w:pPr>
      <w:r w:rsidRPr="00710627">
        <w:rPr>
          <w:rFonts w:ascii="Arial" w:hAnsi="Arial"/>
          <w:b/>
          <w:sz w:val="24"/>
          <w:szCs w:val="24"/>
        </w:rPr>
        <w:t>Stephen Young (Acting Returning Officer)</w:t>
      </w:r>
      <w:r>
        <w:rPr>
          <w:rFonts w:ascii="Arial" w:hAnsi="Arial"/>
          <w:b/>
          <w:sz w:val="24"/>
          <w:szCs w:val="24"/>
        </w:rPr>
        <w:t xml:space="preserve"> - </w:t>
      </w:r>
      <w:r w:rsidRPr="00710627">
        <w:rPr>
          <w:rFonts w:ascii="Arial" w:hAnsi="Arial"/>
          <w:b/>
          <w:sz w:val="24"/>
          <w:szCs w:val="24"/>
        </w:rPr>
        <w:t>Widnes and Halewood Constituency</w:t>
      </w:r>
    </w:p>
    <w:p w14:paraId="256387EC" w14:textId="77777777" w:rsidR="00710627" w:rsidRDefault="00710627" w:rsidP="00AF7E27">
      <w:pPr>
        <w:spacing w:after="0" w:line="240" w:lineRule="auto"/>
        <w:jc w:val="both"/>
        <w:rPr>
          <w:rFonts w:ascii="Arial" w:hAnsi="Arial"/>
          <w:sz w:val="24"/>
          <w:szCs w:val="24"/>
        </w:rPr>
      </w:pPr>
    </w:p>
    <w:p w14:paraId="15A96D6B" w14:textId="13FB1BB3" w:rsidR="00710627" w:rsidRPr="00710627" w:rsidRDefault="00710627" w:rsidP="00AF7E27">
      <w:pPr>
        <w:spacing w:after="0" w:line="240" w:lineRule="auto"/>
        <w:jc w:val="both"/>
        <w:rPr>
          <w:rFonts w:ascii="Arial" w:hAnsi="Arial"/>
          <w:sz w:val="24"/>
          <w:szCs w:val="24"/>
        </w:rPr>
      </w:pPr>
      <w:r>
        <w:rPr>
          <w:rFonts w:ascii="Arial" w:hAnsi="Arial"/>
          <w:sz w:val="24"/>
          <w:szCs w:val="24"/>
        </w:rPr>
        <w:t>“</w:t>
      </w:r>
      <w:r w:rsidRPr="00710627">
        <w:rPr>
          <w:rFonts w:ascii="Arial" w:hAnsi="Arial"/>
          <w:sz w:val="24"/>
          <w:szCs w:val="24"/>
        </w:rPr>
        <w:t>Following the delivery of the Parliamentary General Election in the new Widnes and Halewood Constituency, I have, to date, not received any comments or complaints regarding the polling places covered by this review.</w:t>
      </w:r>
    </w:p>
    <w:p w14:paraId="1FD76502" w14:textId="77777777" w:rsidR="00710627" w:rsidRPr="00710627" w:rsidRDefault="00710627" w:rsidP="00AF7E27">
      <w:pPr>
        <w:spacing w:after="0" w:line="240" w:lineRule="auto"/>
        <w:jc w:val="both"/>
        <w:rPr>
          <w:rFonts w:ascii="Arial" w:hAnsi="Arial"/>
          <w:sz w:val="24"/>
          <w:szCs w:val="24"/>
        </w:rPr>
      </w:pPr>
    </w:p>
    <w:p w14:paraId="254ACDFA" w14:textId="5C3B1294" w:rsidR="00710627" w:rsidRPr="00710627" w:rsidRDefault="00710627" w:rsidP="00AF7E27">
      <w:pPr>
        <w:spacing w:after="0" w:line="240" w:lineRule="auto"/>
        <w:jc w:val="both"/>
        <w:rPr>
          <w:rFonts w:ascii="Arial" w:hAnsi="Arial"/>
          <w:sz w:val="24"/>
          <w:szCs w:val="24"/>
        </w:rPr>
      </w:pPr>
      <w:r w:rsidRPr="00710627">
        <w:rPr>
          <w:rFonts w:ascii="Arial" w:hAnsi="Arial"/>
          <w:sz w:val="24"/>
          <w:szCs w:val="24"/>
        </w:rPr>
        <w:t>Therefore, I am not requesting any changes in the current provision of polling places.</w:t>
      </w:r>
      <w:r>
        <w:rPr>
          <w:rFonts w:ascii="Arial" w:hAnsi="Arial"/>
          <w:sz w:val="24"/>
          <w:szCs w:val="24"/>
        </w:rPr>
        <w:t>”</w:t>
      </w:r>
    </w:p>
    <w:p w14:paraId="41CCB7E7" w14:textId="77777777" w:rsidR="00710627" w:rsidRDefault="00710627" w:rsidP="00AF7E27">
      <w:pPr>
        <w:spacing w:after="0" w:line="240" w:lineRule="auto"/>
        <w:jc w:val="both"/>
        <w:rPr>
          <w:rFonts w:ascii="Arial" w:hAnsi="Arial"/>
          <w:sz w:val="24"/>
          <w:szCs w:val="24"/>
        </w:rPr>
      </w:pPr>
    </w:p>
    <w:p w14:paraId="60146B10" w14:textId="77777777" w:rsidR="00AF7E27" w:rsidRDefault="00AF7E27" w:rsidP="00AF7E27">
      <w:pPr>
        <w:spacing w:after="0" w:line="240" w:lineRule="auto"/>
        <w:jc w:val="both"/>
        <w:rPr>
          <w:rFonts w:ascii="Arial" w:hAnsi="Arial"/>
          <w:sz w:val="24"/>
          <w:szCs w:val="24"/>
        </w:rPr>
      </w:pPr>
    </w:p>
    <w:p w14:paraId="3AD3ED8E" w14:textId="6C131DED" w:rsidR="00EE26C7" w:rsidRDefault="00710627" w:rsidP="00AF7E27">
      <w:pPr>
        <w:spacing w:after="0" w:line="240" w:lineRule="auto"/>
        <w:jc w:val="both"/>
        <w:rPr>
          <w:rFonts w:ascii="Arial" w:hAnsi="Arial"/>
          <w:b/>
          <w:bCs/>
          <w:sz w:val="24"/>
          <w:szCs w:val="24"/>
        </w:rPr>
      </w:pPr>
      <w:r w:rsidRPr="00710627">
        <w:rPr>
          <w:rFonts w:ascii="Arial" w:hAnsi="Arial"/>
          <w:b/>
          <w:bCs/>
          <w:sz w:val="24"/>
          <w:szCs w:val="24"/>
        </w:rPr>
        <w:t>Jan Bakewell (Deputy Acting Returning Officer) - St Helens South and Whiston Constituency</w:t>
      </w:r>
    </w:p>
    <w:p w14:paraId="46B8972E" w14:textId="77777777" w:rsidR="00710627" w:rsidRPr="00710627" w:rsidRDefault="00710627" w:rsidP="00AF7E27">
      <w:pPr>
        <w:spacing w:after="0" w:line="240" w:lineRule="auto"/>
        <w:jc w:val="both"/>
        <w:rPr>
          <w:rFonts w:ascii="Arial" w:hAnsi="Arial"/>
          <w:b/>
          <w:bCs/>
          <w:sz w:val="24"/>
          <w:szCs w:val="24"/>
        </w:rPr>
      </w:pPr>
    </w:p>
    <w:p w14:paraId="158249CF" w14:textId="60A313C5" w:rsidR="00710627" w:rsidRPr="00710627" w:rsidRDefault="00710627" w:rsidP="00AF7E27">
      <w:pPr>
        <w:spacing w:after="0" w:line="240" w:lineRule="auto"/>
        <w:jc w:val="both"/>
        <w:rPr>
          <w:rFonts w:ascii="Arial" w:hAnsi="Arial"/>
          <w:sz w:val="24"/>
          <w:szCs w:val="24"/>
        </w:rPr>
      </w:pPr>
      <w:r>
        <w:rPr>
          <w:rFonts w:ascii="Arial" w:hAnsi="Arial"/>
          <w:sz w:val="24"/>
          <w:szCs w:val="24"/>
        </w:rPr>
        <w:t>“</w:t>
      </w:r>
      <w:r w:rsidRPr="00710627">
        <w:rPr>
          <w:rFonts w:ascii="Arial" w:hAnsi="Arial"/>
          <w:sz w:val="24"/>
          <w:szCs w:val="24"/>
        </w:rPr>
        <w:t>To confirm St Helens Council has no comments or concerns in respect of the published locations of the polling places and polling district boundaries within our constituency and we are happy for them to remain unchanged.</w:t>
      </w:r>
      <w:r>
        <w:rPr>
          <w:rFonts w:ascii="Arial" w:hAnsi="Arial"/>
          <w:sz w:val="24"/>
          <w:szCs w:val="24"/>
        </w:rPr>
        <w:t>”</w:t>
      </w:r>
    </w:p>
    <w:p w14:paraId="3A222760" w14:textId="77777777" w:rsidR="00710627" w:rsidRDefault="00710627" w:rsidP="00710627">
      <w:pPr>
        <w:spacing w:after="0" w:line="240" w:lineRule="auto"/>
        <w:rPr>
          <w:rFonts w:ascii="Arial" w:hAnsi="Arial"/>
          <w:sz w:val="24"/>
          <w:szCs w:val="24"/>
        </w:rPr>
      </w:pPr>
    </w:p>
    <w:p w14:paraId="275DCD8A" w14:textId="77777777" w:rsidR="003A4464" w:rsidRDefault="003A4464" w:rsidP="00710627">
      <w:pPr>
        <w:spacing w:after="0" w:line="240" w:lineRule="auto"/>
        <w:rPr>
          <w:rFonts w:ascii="Arial" w:hAnsi="Arial"/>
          <w:sz w:val="24"/>
          <w:szCs w:val="24"/>
        </w:rPr>
      </w:pPr>
    </w:p>
    <w:p w14:paraId="6D9AD714" w14:textId="77777777" w:rsidR="003A4464" w:rsidRPr="003A4464" w:rsidRDefault="003A4464" w:rsidP="003A4464">
      <w:pPr>
        <w:spacing w:after="0" w:line="240" w:lineRule="auto"/>
        <w:rPr>
          <w:rFonts w:ascii="Arial" w:hAnsi="Arial"/>
          <w:sz w:val="24"/>
          <w:szCs w:val="24"/>
        </w:rPr>
      </w:pPr>
      <w:r w:rsidRPr="003A4464">
        <w:rPr>
          <w:rFonts w:ascii="Arial" w:hAnsi="Arial"/>
          <w:b/>
          <w:bCs/>
          <w:sz w:val="24"/>
          <w:szCs w:val="24"/>
        </w:rPr>
        <w:t xml:space="preserve">The Acting Returning Officer for Liverpool West Derby Constituency, Andrew Lewis, </w:t>
      </w:r>
      <w:r w:rsidRPr="003A4464">
        <w:rPr>
          <w:rFonts w:ascii="Arial" w:hAnsi="Arial"/>
          <w:sz w:val="24"/>
          <w:szCs w:val="24"/>
        </w:rPr>
        <w:t>has confirmed that he is not requesting any changes.</w:t>
      </w:r>
    </w:p>
    <w:p w14:paraId="09A8E1D1" w14:textId="77777777" w:rsidR="003A4464" w:rsidRPr="00710627" w:rsidRDefault="003A4464" w:rsidP="00710627">
      <w:pPr>
        <w:spacing w:after="0" w:line="240" w:lineRule="auto"/>
        <w:rPr>
          <w:rFonts w:ascii="Arial" w:hAnsi="Arial"/>
          <w:sz w:val="24"/>
          <w:szCs w:val="24"/>
        </w:rPr>
      </w:pPr>
    </w:p>
    <w:sectPr w:rsidR="003A4464" w:rsidRPr="00710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61198"/>
    <w:multiLevelType w:val="hybridMultilevel"/>
    <w:tmpl w:val="4F6C53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0292881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27"/>
    <w:rsid w:val="003A4464"/>
    <w:rsid w:val="00710627"/>
    <w:rsid w:val="009B2BCD"/>
    <w:rsid w:val="00AA448C"/>
    <w:rsid w:val="00AF7E27"/>
    <w:rsid w:val="00EE26C7"/>
    <w:rsid w:val="00EF2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4E2D"/>
  <w15:chartTrackingRefBased/>
  <w15:docId w15:val="{067AAD0E-ED40-49A6-BAF9-FC8ECD81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6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6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6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6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6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627"/>
    <w:rPr>
      <w:rFonts w:eastAsiaTheme="majorEastAsia" w:cstheme="majorBidi"/>
      <w:color w:val="272727" w:themeColor="text1" w:themeTint="D8"/>
    </w:rPr>
  </w:style>
  <w:style w:type="paragraph" w:styleId="Title">
    <w:name w:val="Title"/>
    <w:basedOn w:val="Normal"/>
    <w:next w:val="Normal"/>
    <w:link w:val="TitleChar"/>
    <w:uiPriority w:val="10"/>
    <w:qFormat/>
    <w:rsid w:val="00710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627"/>
    <w:pPr>
      <w:spacing w:before="160"/>
      <w:jc w:val="center"/>
    </w:pPr>
    <w:rPr>
      <w:i/>
      <w:iCs/>
      <w:color w:val="404040" w:themeColor="text1" w:themeTint="BF"/>
    </w:rPr>
  </w:style>
  <w:style w:type="character" w:customStyle="1" w:styleId="QuoteChar">
    <w:name w:val="Quote Char"/>
    <w:basedOn w:val="DefaultParagraphFont"/>
    <w:link w:val="Quote"/>
    <w:uiPriority w:val="29"/>
    <w:rsid w:val="00710627"/>
    <w:rPr>
      <w:i/>
      <w:iCs/>
      <w:color w:val="404040" w:themeColor="text1" w:themeTint="BF"/>
    </w:rPr>
  </w:style>
  <w:style w:type="paragraph" w:styleId="ListParagraph">
    <w:name w:val="List Paragraph"/>
    <w:basedOn w:val="Normal"/>
    <w:uiPriority w:val="34"/>
    <w:qFormat/>
    <w:rsid w:val="00710627"/>
    <w:pPr>
      <w:ind w:left="720"/>
      <w:contextualSpacing/>
    </w:pPr>
  </w:style>
  <w:style w:type="character" w:styleId="IntenseEmphasis">
    <w:name w:val="Intense Emphasis"/>
    <w:basedOn w:val="DefaultParagraphFont"/>
    <w:uiPriority w:val="21"/>
    <w:qFormat/>
    <w:rsid w:val="00710627"/>
    <w:rPr>
      <w:i/>
      <w:iCs/>
      <w:color w:val="0F4761" w:themeColor="accent1" w:themeShade="BF"/>
    </w:rPr>
  </w:style>
  <w:style w:type="paragraph" w:styleId="IntenseQuote">
    <w:name w:val="Intense Quote"/>
    <w:basedOn w:val="Normal"/>
    <w:next w:val="Normal"/>
    <w:link w:val="IntenseQuoteChar"/>
    <w:uiPriority w:val="30"/>
    <w:qFormat/>
    <w:rsid w:val="00710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627"/>
    <w:rPr>
      <w:i/>
      <w:iCs/>
      <w:color w:val="0F4761" w:themeColor="accent1" w:themeShade="BF"/>
    </w:rPr>
  </w:style>
  <w:style w:type="character" w:styleId="IntenseReference">
    <w:name w:val="Intense Reference"/>
    <w:basedOn w:val="DefaultParagraphFont"/>
    <w:uiPriority w:val="32"/>
    <w:qFormat/>
    <w:rsid w:val="00710627"/>
    <w:rPr>
      <w:b/>
      <w:bCs/>
      <w:smallCaps/>
      <w:color w:val="0F4761" w:themeColor="accent1" w:themeShade="BF"/>
      <w:spacing w:val="5"/>
    </w:rPr>
  </w:style>
  <w:style w:type="paragraph" w:styleId="BodyText">
    <w:name w:val="Body Text"/>
    <w:basedOn w:val="Normal"/>
    <w:link w:val="BodyTextChar"/>
    <w:rsid w:val="00710627"/>
    <w:pPr>
      <w:tabs>
        <w:tab w:val="left" w:pos="4860"/>
      </w:tabs>
      <w:spacing w:after="0" w:line="240" w:lineRule="auto"/>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710627"/>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9692">
      <w:bodyDiv w:val="1"/>
      <w:marLeft w:val="0"/>
      <w:marRight w:val="0"/>
      <w:marTop w:val="0"/>
      <w:marBottom w:val="0"/>
      <w:divBdr>
        <w:top w:val="none" w:sz="0" w:space="0" w:color="auto"/>
        <w:left w:val="none" w:sz="0" w:space="0" w:color="auto"/>
        <w:bottom w:val="none" w:sz="0" w:space="0" w:color="auto"/>
        <w:right w:val="none" w:sz="0" w:space="0" w:color="auto"/>
      </w:divBdr>
    </w:div>
    <w:div w:id="111441064">
      <w:bodyDiv w:val="1"/>
      <w:marLeft w:val="0"/>
      <w:marRight w:val="0"/>
      <w:marTop w:val="0"/>
      <w:marBottom w:val="0"/>
      <w:divBdr>
        <w:top w:val="none" w:sz="0" w:space="0" w:color="auto"/>
        <w:left w:val="none" w:sz="0" w:space="0" w:color="auto"/>
        <w:bottom w:val="none" w:sz="0" w:space="0" w:color="auto"/>
        <w:right w:val="none" w:sz="0" w:space="0" w:color="auto"/>
      </w:divBdr>
    </w:div>
    <w:div w:id="472793684">
      <w:bodyDiv w:val="1"/>
      <w:marLeft w:val="0"/>
      <w:marRight w:val="0"/>
      <w:marTop w:val="0"/>
      <w:marBottom w:val="0"/>
      <w:divBdr>
        <w:top w:val="none" w:sz="0" w:space="0" w:color="auto"/>
        <w:left w:val="none" w:sz="0" w:space="0" w:color="auto"/>
        <w:bottom w:val="none" w:sz="0" w:space="0" w:color="auto"/>
        <w:right w:val="none" w:sz="0" w:space="0" w:color="auto"/>
      </w:divBdr>
    </w:div>
    <w:div w:id="676344633">
      <w:bodyDiv w:val="1"/>
      <w:marLeft w:val="0"/>
      <w:marRight w:val="0"/>
      <w:marTop w:val="0"/>
      <w:marBottom w:val="0"/>
      <w:divBdr>
        <w:top w:val="none" w:sz="0" w:space="0" w:color="auto"/>
        <w:left w:val="none" w:sz="0" w:space="0" w:color="auto"/>
        <w:bottom w:val="none" w:sz="0" w:space="0" w:color="auto"/>
        <w:right w:val="none" w:sz="0" w:space="0" w:color="auto"/>
      </w:divBdr>
    </w:div>
    <w:div w:id="1544102063">
      <w:bodyDiv w:val="1"/>
      <w:marLeft w:val="0"/>
      <w:marRight w:val="0"/>
      <w:marTop w:val="0"/>
      <w:marBottom w:val="0"/>
      <w:divBdr>
        <w:top w:val="none" w:sz="0" w:space="0" w:color="auto"/>
        <w:left w:val="none" w:sz="0" w:space="0" w:color="auto"/>
        <w:bottom w:val="none" w:sz="0" w:space="0" w:color="auto"/>
        <w:right w:val="none" w:sz="0" w:space="0" w:color="auto"/>
      </w:divBdr>
    </w:div>
    <w:div w:id="206124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Lynn</dc:creator>
  <cp:keywords/>
  <dc:description/>
  <cp:lastModifiedBy>Cairns, Lynn</cp:lastModifiedBy>
  <cp:revision>3</cp:revision>
  <dcterms:created xsi:type="dcterms:W3CDTF">2024-09-12T15:59:00Z</dcterms:created>
  <dcterms:modified xsi:type="dcterms:W3CDTF">2024-09-12T15:59:00Z</dcterms:modified>
</cp:coreProperties>
</file>