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501DB" w14:textId="77777777" w:rsidR="001C70C3" w:rsidRPr="005D1047" w:rsidRDefault="001C70C3" w:rsidP="00877660">
      <w:pPr>
        <w:ind w:left="-1800" w:right="275"/>
        <w:rPr>
          <w:rFonts w:ascii="Helvetica Neue" w:hAnsi="Helvetica Neue"/>
        </w:rPr>
      </w:pPr>
      <w:r w:rsidRPr="005D1047">
        <w:rPr>
          <w:rFonts w:ascii="Helvetica Neue" w:hAnsi="Helvetica Neue"/>
        </w:rPr>
        <w:br w:type="textWrapping" w:clear="all"/>
      </w:r>
    </w:p>
    <w:p w14:paraId="583544AB" w14:textId="77777777" w:rsidR="00301FE4" w:rsidRDefault="00301FE4" w:rsidP="00877660">
      <w:pPr>
        <w:ind w:right="275"/>
        <w:rPr>
          <w:rFonts w:ascii="Helvetica Neue" w:hAnsi="Helvetica Neue"/>
        </w:rPr>
      </w:pPr>
    </w:p>
    <w:p w14:paraId="4CED775F" w14:textId="77777777" w:rsidR="00194355" w:rsidRDefault="00194355" w:rsidP="00877660">
      <w:pPr>
        <w:ind w:right="275"/>
        <w:rPr>
          <w:rFonts w:ascii="Arial" w:hAnsi="Arial" w:cs="Arial"/>
        </w:rPr>
      </w:pPr>
    </w:p>
    <w:p w14:paraId="578433EE" w14:textId="77777777" w:rsidR="0032696F" w:rsidRPr="005218A3" w:rsidRDefault="00647BBB" w:rsidP="0032696F">
      <w:pPr>
        <w:ind w:right="275"/>
        <w:jc w:val="both"/>
        <w:rPr>
          <w:rFonts w:ascii="Arial" w:hAnsi="Arial" w:cs="Arial"/>
        </w:rPr>
      </w:pPr>
      <w:r w:rsidRPr="005218A3">
        <w:rPr>
          <w:rFonts w:ascii="Arial" w:hAnsi="Arial" w:cs="Arial"/>
        </w:rPr>
        <w:t>To The Occupier</w:t>
      </w:r>
      <w:r w:rsidR="00301FE4" w:rsidRPr="005218A3">
        <w:rPr>
          <w:rFonts w:ascii="Arial" w:hAnsi="Arial" w:cs="Arial"/>
        </w:rPr>
        <w:t xml:space="preserve">                    </w:t>
      </w:r>
      <w:r w:rsidR="0032696F" w:rsidRPr="005218A3">
        <w:rPr>
          <w:rFonts w:ascii="Arial" w:hAnsi="Arial" w:cs="Arial"/>
        </w:rPr>
        <w:t xml:space="preserve">                                     </w:t>
      </w:r>
    </w:p>
    <w:p w14:paraId="13A50DAE" w14:textId="3E0A9604" w:rsidR="00301FE4" w:rsidRDefault="00301FE4" w:rsidP="0032696F">
      <w:pPr>
        <w:ind w:right="275"/>
        <w:jc w:val="both"/>
        <w:rPr>
          <w:rFonts w:ascii="Arial" w:hAnsi="Arial" w:cs="Arial"/>
        </w:rPr>
      </w:pPr>
    </w:p>
    <w:p w14:paraId="54540A27" w14:textId="77777777" w:rsidR="005218A3" w:rsidRPr="005218A3" w:rsidRDefault="005218A3" w:rsidP="0032696F">
      <w:pPr>
        <w:ind w:right="275"/>
        <w:jc w:val="both"/>
        <w:rPr>
          <w:rFonts w:ascii="Arial" w:hAnsi="Arial" w:cs="Arial"/>
        </w:rPr>
      </w:pPr>
    </w:p>
    <w:p w14:paraId="337ED970" w14:textId="5DE62564" w:rsidR="0032696F" w:rsidRPr="005218A3" w:rsidRDefault="007A3C22" w:rsidP="0032696F">
      <w:pPr>
        <w:ind w:right="-26"/>
        <w:jc w:val="both"/>
        <w:rPr>
          <w:rFonts w:ascii="Arial" w:hAnsi="Arial" w:cs="Arial"/>
        </w:rPr>
      </w:pPr>
      <w:r w:rsidRPr="005218A3">
        <w:rPr>
          <w:rFonts w:ascii="Arial" w:hAnsi="Arial" w:cs="Arial"/>
        </w:rPr>
        <w:t>30</w:t>
      </w:r>
      <w:r w:rsidRPr="005218A3">
        <w:rPr>
          <w:rFonts w:ascii="Arial" w:hAnsi="Arial" w:cs="Arial"/>
          <w:vertAlign w:val="superscript"/>
        </w:rPr>
        <w:t>th</w:t>
      </w:r>
      <w:r w:rsidRPr="005218A3">
        <w:rPr>
          <w:rFonts w:ascii="Arial" w:hAnsi="Arial" w:cs="Arial"/>
        </w:rPr>
        <w:t xml:space="preserve"> </w:t>
      </w:r>
      <w:r w:rsidR="00D13753" w:rsidRPr="005218A3">
        <w:rPr>
          <w:rFonts w:ascii="Arial" w:hAnsi="Arial" w:cs="Arial"/>
        </w:rPr>
        <w:t>August</w:t>
      </w:r>
      <w:r w:rsidR="00170163" w:rsidRPr="005218A3">
        <w:rPr>
          <w:rFonts w:ascii="Arial" w:hAnsi="Arial" w:cs="Arial"/>
        </w:rPr>
        <w:t xml:space="preserve"> 2024</w:t>
      </w:r>
      <w:r w:rsidR="0032696F" w:rsidRPr="005218A3">
        <w:rPr>
          <w:rFonts w:ascii="Arial" w:hAnsi="Arial" w:cs="Arial"/>
        </w:rPr>
        <w:tab/>
      </w:r>
      <w:r w:rsidR="0032696F" w:rsidRPr="005218A3">
        <w:rPr>
          <w:rFonts w:ascii="Arial" w:hAnsi="Arial" w:cs="Arial"/>
        </w:rPr>
        <w:tab/>
      </w:r>
      <w:r w:rsidR="0032696F" w:rsidRPr="005218A3">
        <w:rPr>
          <w:rFonts w:ascii="Arial" w:hAnsi="Arial" w:cs="Arial"/>
        </w:rPr>
        <w:tab/>
        <w:t xml:space="preserve">  Our Reference:</w:t>
      </w:r>
      <w:r w:rsidR="0032696F" w:rsidRPr="005218A3" w:rsidDel="000615D0">
        <w:rPr>
          <w:rFonts w:ascii="Arial" w:hAnsi="Arial" w:cs="Arial"/>
        </w:rPr>
        <w:t xml:space="preserve"> </w:t>
      </w:r>
      <w:r w:rsidR="0032696F" w:rsidRPr="005218A3">
        <w:rPr>
          <w:rFonts w:ascii="Arial" w:hAnsi="Arial" w:cs="Arial"/>
        </w:rPr>
        <w:t>RED/PT/TM/EC/</w:t>
      </w:r>
      <w:r w:rsidR="003E2066" w:rsidRPr="005218A3">
        <w:rPr>
          <w:rFonts w:ascii="Arial" w:hAnsi="Arial" w:cs="Arial"/>
        </w:rPr>
        <w:t>ArbourLane</w:t>
      </w:r>
      <w:r w:rsidR="0032696F" w:rsidRPr="005218A3">
        <w:rPr>
          <w:rFonts w:ascii="Arial" w:hAnsi="Arial" w:cs="Arial"/>
        </w:rPr>
        <w:t>ETRO</w:t>
      </w:r>
    </w:p>
    <w:p w14:paraId="0F73959B" w14:textId="77777777" w:rsidR="00301FE4" w:rsidRPr="005218A3" w:rsidRDefault="00301FE4" w:rsidP="003E2066">
      <w:pPr>
        <w:ind w:right="64"/>
        <w:jc w:val="both"/>
        <w:rPr>
          <w:rFonts w:ascii="Arial" w:hAnsi="Arial" w:cs="Arial"/>
        </w:rPr>
      </w:pPr>
    </w:p>
    <w:p w14:paraId="6CB18EDC" w14:textId="7068FACF" w:rsidR="007D1CC6" w:rsidRPr="005218A3" w:rsidRDefault="007D1CC6" w:rsidP="003E2066">
      <w:pPr>
        <w:ind w:right="64"/>
        <w:jc w:val="both"/>
        <w:rPr>
          <w:rFonts w:ascii="Arial" w:hAnsi="Arial" w:cs="Arial"/>
        </w:rPr>
      </w:pPr>
      <w:r w:rsidRPr="005218A3">
        <w:rPr>
          <w:rFonts w:ascii="Arial" w:hAnsi="Arial" w:cs="Arial"/>
        </w:rPr>
        <w:t>Dear Sir / Madam</w:t>
      </w:r>
    </w:p>
    <w:p w14:paraId="72C291F1" w14:textId="77777777" w:rsidR="007D1CC6" w:rsidRPr="005218A3" w:rsidRDefault="007D1CC6" w:rsidP="003E2066">
      <w:pPr>
        <w:ind w:right="64"/>
        <w:jc w:val="both"/>
        <w:rPr>
          <w:rFonts w:ascii="Arial" w:hAnsi="Arial" w:cs="Arial"/>
        </w:rPr>
      </w:pPr>
    </w:p>
    <w:p w14:paraId="2D65CCDA" w14:textId="59579417" w:rsidR="007D1CC6" w:rsidRPr="005218A3" w:rsidRDefault="007D1CC6" w:rsidP="003E2066">
      <w:pPr>
        <w:ind w:right="64"/>
        <w:jc w:val="both"/>
        <w:rPr>
          <w:rFonts w:ascii="Arial" w:hAnsi="Arial" w:cs="Arial"/>
        </w:rPr>
      </w:pPr>
      <w:r w:rsidRPr="005218A3">
        <w:rPr>
          <w:rFonts w:ascii="Arial" w:hAnsi="Arial" w:cs="Arial"/>
          <w:b/>
          <w:bCs/>
        </w:rPr>
        <w:t xml:space="preserve">Re: Proposed </w:t>
      </w:r>
      <w:r w:rsidR="44CDD6A4" w:rsidRPr="005218A3">
        <w:rPr>
          <w:rFonts w:ascii="Arial" w:hAnsi="Arial" w:cs="Arial"/>
          <w:b/>
          <w:bCs/>
        </w:rPr>
        <w:t>Double Yellow Lines (No Waiting At Any Time)</w:t>
      </w:r>
      <w:r w:rsidR="2244C4BB" w:rsidRPr="005218A3">
        <w:rPr>
          <w:rFonts w:ascii="Arial" w:hAnsi="Arial" w:cs="Arial"/>
          <w:b/>
          <w:bCs/>
        </w:rPr>
        <w:t xml:space="preserve"> Experimental Traffic Regula</w:t>
      </w:r>
      <w:r w:rsidR="7935E1EA" w:rsidRPr="005218A3">
        <w:rPr>
          <w:rFonts w:ascii="Arial" w:hAnsi="Arial" w:cs="Arial"/>
          <w:b/>
          <w:bCs/>
        </w:rPr>
        <w:t>tion</w:t>
      </w:r>
      <w:r w:rsidR="000B3748" w:rsidRPr="005218A3">
        <w:rPr>
          <w:rFonts w:ascii="Arial" w:hAnsi="Arial" w:cs="Arial"/>
          <w:b/>
          <w:bCs/>
        </w:rPr>
        <w:t xml:space="preserve"> Order</w:t>
      </w:r>
      <w:r w:rsidR="00D30DB4" w:rsidRPr="005218A3">
        <w:rPr>
          <w:rFonts w:ascii="Arial" w:hAnsi="Arial" w:cs="Arial"/>
          <w:b/>
          <w:bCs/>
        </w:rPr>
        <w:t xml:space="preserve"> (ETRO)</w:t>
      </w:r>
      <w:r w:rsidR="00A24AB4" w:rsidRPr="005218A3">
        <w:rPr>
          <w:rFonts w:ascii="Arial" w:hAnsi="Arial" w:cs="Arial"/>
          <w:b/>
          <w:bCs/>
        </w:rPr>
        <w:t>–</w:t>
      </w:r>
      <w:r w:rsidRPr="005218A3">
        <w:rPr>
          <w:rFonts w:ascii="Arial" w:hAnsi="Arial" w:cs="Arial"/>
          <w:b/>
          <w:bCs/>
        </w:rPr>
        <w:t xml:space="preserve"> </w:t>
      </w:r>
      <w:r w:rsidR="00F826B5" w:rsidRPr="005218A3">
        <w:rPr>
          <w:rFonts w:ascii="Arial" w:hAnsi="Arial" w:cs="Arial"/>
          <w:b/>
          <w:bCs/>
        </w:rPr>
        <w:t>Arbour Lane</w:t>
      </w:r>
      <w:r w:rsidR="00EB45C0" w:rsidRPr="005218A3">
        <w:rPr>
          <w:rFonts w:ascii="Arial" w:hAnsi="Arial" w:cs="Arial"/>
          <w:b/>
          <w:bCs/>
        </w:rPr>
        <w:t>, Broad Lane and Moss Lane</w:t>
      </w:r>
      <w:r w:rsidR="00F826B5" w:rsidRPr="005218A3">
        <w:rPr>
          <w:rFonts w:ascii="Arial" w:hAnsi="Arial" w:cs="Arial"/>
          <w:b/>
          <w:bCs/>
        </w:rPr>
        <w:t xml:space="preserve">, </w:t>
      </w:r>
      <w:r w:rsidRPr="005218A3">
        <w:rPr>
          <w:rFonts w:ascii="Arial" w:hAnsi="Arial" w:cs="Arial"/>
          <w:b/>
          <w:bCs/>
        </w:rPr>
        <w:t>Kirkby</w:t>
      </w:r>
    </w:p>
    <w:p w14:paraId="35709C3D" w14:textId="77777777" w:rsidR="007D1CC6" w:rsidRPr="005218A3" w:rsidRDefault="007D1CC6" w:rsidP="003E2066">
      <w:pPr>
        <w:ind w:right="64"/>
        <w:jc w:val="both"/>
        <w:rPr>
          <w:rFonts w:ascii="Arial" w:hAnsi="Arial" w:cs="Arial"/>
        </w:rPr>
      </w:pPr>
    </w:p>
    <w:p w14:paraId="3C26B038" w14:textId="2850DA21" w:rsidR="007D1CC6" w:rsidRPr="005218A3" w:rsidRDefault="007D1CC6" w:rsidP="003E2066">
      <w:pPr>
        <w:ind w:right="64"/>
        <w:jc w:val="both"/>
        <w:rPr>
          <w:rFonts w:ascii="Arial" w:hAnsi="Arial" w:cs="Arial"/>
        </w:rPr>
      </w:pPr>
      <w:r w:rsidRPr="005218A3">
        <w:rPr>
          <w:rFonts w:ascii="Arial" w:hAnsi="Arial" w:cs="Arial"/>
        </w:rPr>
        <w:t>Over a prolonged period of time, concerns have been raised with the Council over large commercial vehicles causing obstructive and indiscriminate parking therefore causing safety concerns for pedestrians, and access and egress issues for vehicles accessing pr</w:t>
      </w:r>
      <w:r w:rsidR="732DFEBE" w:rsidRPr="005218A3">
        <w:rPr>
          <w:rFonts w:ascii="Arial" w:hAnsi="Arial" w:cs="Arial"/>
        </w:rPr>
        <w:t>emises</w:t>
      </w:r>
      <w:r w:rsidRPr="005218A3">
        <w:rPr>
          <w:rFonts w:ascii="Arial" w:hAnsi="Arial" w:cs="Arial"/>
        </w:rPr>
        <w:t xml:space="preserve"> on </w:t>
      </w:r>
      <w:r w:rsidR="00412F0E" w:rsidRPr="005218A3">
        <w:rPr>
          <w:rFonts w:ascii="Arial" w:hAnsi="Arial" w:cs="Arial"/>
        </w:rPr>
        <w:t>Arbour Lane</w:t>
      </w:r>
      <w:r w:rsidRPr="005218A3">
        <w:rPr>
          <w:rFonts w:ascii="Arial" w:hAnsi="Arial" w:cs="Arial"/>
        </w:rPr>
        <w:t xml:space="preserve">, Kirkby. As a result, the Council is receiving an increased number of complaints regarding inconsiderate, obstructive, and dangerous parking within the area. </w:t>
      </w:r>
    </w:p>
    <w:p w14:paraId="334328F0" w14:textId="77777777" w:rsidR="007D1CC6" w:rsidRPr="005218A3" w:rsidRDefault="007D1CC6" w:rsidP="003E2066">
      <w:pPr>
        <w:ind w:right="64"/>
        <w:jc w:val="both"/>
        <w:rPr>
          <w:rFonts w:ascii="Arial" w:hAnsi="Arial" w:cs="Arial"/>
        </w:rPr>
      </w:pPr>
      <w:r w:rsidRPr="005218A3">
        <w:rPr>
          <w:rFonts w:ascii="Arial" w:hAnsi="Arial" w:cs="Arial"/>
        </w:rPr>
        <w:t xml:space="preserve"> </w:t>
      </w:r>
    </w:p>
    <w:p w14:paraId="3070EC53" w14:textId="52C6997E" w:rsidR="007D1CC6" w:rsidRPr="005218A3" w:rsidRDefault="007D1CC6" w:rsidP="00E811F6">
      <w:pPr>
        <w:ind w:right="64"/>
        <w:jc w:val="both"/>
        <w:rPr>
          <w:rFonts w:ascii="Arial" w:hAnsi="Arial" w:cs="Arial"/>
        </w:rPr>
      </w:pPr>
      <w:r w:rsidRPr="182D0A91">
        <w:rPr>
          <w:rFonts w:ascii="Arial" w:hAnsi="Arial" w:cs="Arial"/>
        </w:rPr>
        <w:t>At locations where parking is causing problems, the Council will consider implementing remedial measures.  In this case, the optimum solution would be the implementation of</w:t>
      </w:r>
      <w:r w:rsidR="009C44EC" w:rsidRPr="182D0A91">
        <w:rPr>
          <w:rFonts w:ascii="Arial" w:hAnsi="Arial" w:cs="Arial"/>
        </w:rPr>
        <w:t xml:space="preserve"> Double Yellow Lines (</w:t>
      </w:r>
      <w:r w:rsidRPr="182D0A91">
        <w:rPr>
          <w:rFonts w:ascii="Arial" w:hAnsi="Arial" w:cs="Arial"/>
        </w:rPr>
        <w:t xml:space="preserve">No </w:t>
      </w:r>
      <w:r w:rsidR="00536E1F" w:rsidRPr="182D0A91">
        <w:rPr>
          <w:rFonts w:ascii="Arial" w:hAnsi="Arial" w:cs="Arial"/>
        </w:rPr>
        <w:t>Waiting</w:t>
      </w:r>
      <w:r w:rsidRPr="182D0A91">
        <w:rPr>
          <w:rFonts w:ascii="Arial" w:hAnsi="Arial" w:cs="Arial"/>
        </w:rPr>
        <w:t xml:space="preserve"> At Any Time</w:t>
      </w:r>
      <w:r w:rsidR="009C44EC" w:rsidRPr="182D0A91">
        <w:rPr>
          <w:rFonts w:ascii="Arial" w:hAnsi="Arial" w:cs="Arial"/>
        </w:rPr>
        <w:t>)</w:t>
      </w:r>
      <w:r w:rsidRPr="182D0A91">
        <w:rPr>
          <w:rFonts w:ascii="Arial" w:hAnsi="Arial" w:cs="Arial"/>
        </w:rPr>
        <w:t xml:space="preserve"> restrictions, which will prohibit vehicles </w:t>
      </w:r>
      <w:r w:rsidR="00FF01B8" w:rsidRPr="182D0A91">
        <w:rPr>
          <w:rFonts w:ascii="Arial" w:hAnsi="Arial" w:cs="Arial"/>
        </w:rPr>
        <w:t>from parking</w:t>
      </w:r>
      <w:r w:rsidRPr="182D0A91">
        <w:rPr>
          <w:rFonts w:ascii="Arial" w:hAnsi="Arial" w:cs="Arial"/>
        </w:rPr>
        <w:t xml:space="preserve"> at any time within the </w:t>
      </w:r>
      <w:r w:rsidR="2D627436" w:rsidRPr="182D0A91">
        <w:rPr>
          <w:rFonts w:ascii="Arial" w:hAnsi="Arial" w:cs="Arial"/>
        </w:rPr>
        <w:t>extent</w:t>
      </w:r>
      <w:r w:rsidR="3E470A93" w:rsidRPr="182D0A91">
        <w:rPr>
          <w:rFonts w:ascii="Arial" w:hAnsi="Arial" w:cs="Arial"/>
        </w:rPr>
        <w:t xml:space="preserve"> </w:t>
      </w:r>
      <w:r w:rsidRPr="182D0A91">
        <w:rPr>
          <w:rFonts w:ascii="Arial" w:hAnsi="Arial" w:cs="Arial"/>
        </w:rPr>
        <w:t xml:space="preserve">of the </w:t>
      </w:r>
      <w:r w:rsidR="00686993" w:rsidRPr="182D0A91">
        <w:rPr>
          <w:rFonts w:ascii="Arial" w:hAnsi="Arial" w:cs="Arial"/>
        </w:rPr>
        <w:t>double yellow lines</w:t>
      </w:r>
      <w:r w:rsidRPr="182D0A91">
        <w:rPr>
          <w:rFonts w:ascii="Arial" w:hAnsi="Arial" w:cs="Arial"/>
        </w:rPr>
        <w:t>. The extents are shown on the attached plan no PT/TM/</w:t>
      </w:r>
      <w:r w:rsidR="00485400" w:rsidRPr="182D0A91">
        <w:rPr>
          <w:rFonts w:ascii="Arial" w:hAnsi="Arial" w:cs="Arial"/>
        </w:rPr>
        <w:t>7872/0</w:t>
      </w:r>
      <w:r w:rsidR="009B756C" w:rsidRPr="182D0A91">
        <w:rPr>
          <w:rFonts w:ascii="Arial" w:hAnsi="Arial" w:cs="Arial"/>
        </w:rPr>
        <w:t>1</w:t>
      </w:r>
      <w:r w:rsidR="00E811F6" w:rsidRPr="182D0A91">
        <w:rPr>
          <w:rFonts w:ascii="Arial" w:hAnsi="Arial" w:cs="Arial"/>
        </w:rPr>
        <w:t>.</w:t>
      </w:r>
    </w:p>
    <w:p w14:paraId="0DA73007" w14:textId="77777777" w:rsidR="007D1CC6" w:rsidRPr="005218A3" w:rsidRDefault="007D1CC6" w:rsidP="003E2066">
      <w:pPr>
        <w:ind w:right="64"/>
        <w:jc w:val="both"/>
        <w:rPr>
          <w:rFonts w:ascii="Arial" w:hAnsi="Arial" w:cs="Arial"/>
        </w:rPr>
      </w:pPr>
    </w:p>
    <w:p w14:paraId="6182E058" w14:textId="0FC0C8B4" w:rsidR="007D1CC6" w:rsidRPr="005218A3" w:rsidRDefault="007D1CC6" w:rsidP="003E2066">
      <w:pPr>
        <w:ind w:right="64"/>
        <w:jc w:val="both"/>
        <w:rPr>
          <w:rFonts w:ascii="Arial" w:hAnsi="Arial" w:cs="Arial"/>
        </w:rPr>
      </w:pPr>
      <w:r w:rsidRPr="005218A3">
        <w:rPr>
          <w:rFonts w:ascii="Arial" w:hAnsi="Arial" w:cs="Arial"/>
        </w:rPr>
        <w:t>The scheme will be introduced on a trial basis via an Experimental Traffic Regulation Order (ETRO)</w:t>
      </w:r>
      <w:r w:rsidR="00374A3A" w:rsidRPr="005218A3">
        <w:rPr>
          <w:rFonts w:ascii="Arial" w:hAnsi="Arial" w:cs="Arial"/>
        </w:rPr>
        <w:t>,</w:t>
      </w:r>
      <w:r w:rsidRPr="005218A3">
        <w:rPr>
          <w:rFonts w:ascii="Arial" w:hAnsi="Arial" w:cs="Arial"/>
        </w:rPr>
        <w:t xml:space="preserve"> which will be implemented from </w:t>
      </w:r>
      <w:r w:rsidR="0078539E" w:rsidRPr="005218A3">
        <w:rPr>
          <w:rFonts w:ascii="Arial" w:hAnsi="Arial" w:cs="Arial"/>
        </w:rPr>
        <w:t>Monday 16</w:t>
      </w:r>
      <w:r w:rsidR="0078539E" w:rsidRPr="005218A3">
        <w:rPr>
          <w:rFonts w:ascii="Arial" w:hAnsi="Arial" w:cs="Arial"/>
          <w:vertAlign w:val="superscript"/>
        </w:rPr>
        <w:t>th</w:t>
      </w:r>
      <w:r w:rsidR="0078539E" w:rsidRPr="005218A3">
        <w:rPr>
          <w:rFonts w:ascii="Arial" w:hAnsi="Arial" w:cs="Arial"/>
        </w:rPr>
        <w:t xml:space="preserve"> </w:t>
      </w:r>
      <w:r w:rsidR="00A03184" w:rsidRPr="005218A3">
        <w:rPr>
          <w:rFonts w:ascii="Arial" w:hAnsi="Arial" w:cs="Arial"/>
        </w:rPr>
        <w:t>September</w:t>
      </w:r>
      <w:r w:rsidRPr="005218A3">
        <w:rPr>
          <w:rFonts w:ascii="Arial" w:hAnsi="Arial" w:cs="Arial"/>
        </w:rPr>
        <w:t xml:space="preserve"> 2024 and will be in place for a maximum period of 18 months.  During the first six months of the Experimental Traffic Order, we actively invite you to provide your comments and feedback to us. This will give the Council the opportunity to consider your views and in doing so, help us decide whether to make changes to the scheme, make the scheme permanent or withdraw the scheme, and revert back to the existing situation.  Please send your views and feedback to </w:t>
      </w:r>
      <w:hyperlink r:id="rId10" w:history="1">
        <w:r w:rsidRPr="005218A3">
          <w:rPr>
            <w:rStyle w:val="Hyperlink"/>
            <w:rFonts w:ascii="Arial" w:hAnsi="Arial" w:cs="Arial"/>
          </w:rPr>
          <w:t>Highway.Consultations@knowsley.gov.uk</w:t>
        </w:r>
      </w:hyperlink>
      <w:r w:rsidRPr="005218A3">
        <w:rPr>
          <w:rFonts w:ascii="Arial" w:hAnsi="Arial" w:cs="Arial"/>
        </w:rPr>
        <w:t xml:space="preserve"> and entitle your email </w:t>
      </w:r>
      <w:r w:rsidR="00F83361" w:rsidRPr="005218A3">
        <w:rPr>
          <w:rFonts w:ascii="Arial" w:hAnsi="Arial" w:cs="Arial"/>
        </w:rPr>
        <w:t>Arbour Lane</w:t>
      </w:r>
      <w:r w:rsidRPr="005218A3">
        <w:rPr>
          <w:rFonts w:ascii="Arial" w:hAnsi="Arial" w:cs="Arial"/>
        </w:rPr>
        <w:t xml:space="preserve"> ETRO</w:t>
      </w:r>
      <w:r w:rsidR="00D60ECE" w:rsidRPr="005218A3">
        <w:rPr>
          <w:rFonts w:ascii="Arial" w:hAnsi="Arial" w:cs="Arial"/>
        </w:rPr>
        <w:t>.</w:t>
      </w:r>
    </w:p>
    <w:p w14:paraId="424872CD" w14:textId="77777777" w:rsidR="0032696F" w:rsidRPr="005218A3" w:rsidRDefault="0032696F" w:rsidP="003E2066">
      <w:pPr>
        <w:ind w:right="64"/>
        <w:jc w:val="both"/>
        <w:rPr>
          <w:rFonts w:ascii="Arial" w:hAnsi="Arial" w:cs="Arial"/>
        </w:rPr>
      </w:pPr>
    </w:p>
    <w:p w14:paraId="23D350F0" w14:textId="77777777" w:rsidR="007D1CC6" w:rsidRPr="005218A3" w:rsidRDefault="007D1CC6" w:rsidP="003E2066">
      <w:pPr>
        <w:ind w:right="64"/>
        <w:jc w:val="both"/>
        <w:rPr>
          <w:rFonts w:ascii="Arial" w:hAnsi="Arial" w:cs="Arial"/>
          <w:b/>
          <w:bCs/>
        </w:rPr>
      </w:pPr>
      <w:r w:rsidRPr="005218A3">
        <w:rPr>
          <w:rFonts w:ascii="Arial" w:hAnsi="Arial" w:cs="Arial"/>
          <w:b/>
          <w:bCs/>
        </w:rPr>
        <w:t>How will the scheme be enforced?</w:t>
      </w:r>
    </w:p>
    <w:p w14:paraId="7CD4C73F" w14:textId="1CC941C3" w:rsidR="007D1CC6" w:rsidRPr="005218A3" w:rsidRDefault="007D1CC6" w:rsidP="003E2066">
      <w:pPr>
        <w:ind w:right="64"/>
        <w:jc w:val="both"/>
        <w:rPr>
          <w:rFonts w:ascii="Arial" w:hAnsi="Arial" w:cs="Arial"/>
        </w:rPr>
      </w:pPr>
      <w:r w:rsidRPr="005218A3">
        <w:rPr>
          <w:rFonts w:ascii="Arial" w:hAnsi="Arial" w:cs="Arial"/>
        </w:rPr>
        <w:t xml:space="preserve">The proposed </w:t>
      </w:r>
      <w:r w:rsidR="005218A3" w:rsidRPr="005218A3">
        <w:rPr>
          <w:rFonts w:ascii="Arial" w:hAnsi="Arial" w:cs="Arial"/>
        </w:rPr>
        <w:t>O</w:t>
      </w:r>
      <w:r w:rsidRPr="005218A3">
        <w:rPr>
          <w:rFonts w:ascii="Arial" w:hAnsi="Arial" w:cs="Arial"/>
        </w:rPr>
        <w:t>rder will be enforced by the Council’s team of Civil Enforcement Officers</w:t>
      </w:r>
      <w:r w:rsidR="00BC1071" w:rsidRPr="005218A3">
        <w:rPr>
          <w:rFonts w:ascii="Arial" w:hAnsi="Arial" w:cs="Arial"/>
        </w:rPr>
        <w:t>, and Penalty Charge Notices (PCN</w:t>
      </w:r>
      <w:r w:rsidR="0020189B" w:rsidRPr="005218A3">
        <w:rPr>
          <w:rFonts w:ascii="Arial" w:hAnsi="Arial" w:cs="Arial"/>
        </w:rPr>
        <w:t xml:space="preserve">s) will be issued to vehicles that are </w:t>
      </w:r>
      <w:r w:rsidR="00EF0A54" w:rsidRPr="005218A3">
        <w:rPr>
          <w:rFonts w:ascii="Arial" w:hAnsi="Arial" w:cs="Arial"/>
        </w:rPr>
        <w:t xml:space="preserve">contravening </w:t>
      </w:r>
      <w:r w:rsidR="006A2566" w:rsidRPr="005218A3">
        <w:rPr>
          <w:rFonts w:ascii="Arial" w:hAnsi="Arial" w:cs="Arial"/>
        </w:rPr>
        <w:t xml:space="preserve">the </w:t>
      </w:r>
      <w:r w:rsidR="00EF0A54" w:rsidRPr="005218A3">
        <w:rPr>
          <w:rFonts w:ascii="Arial" w:hAnsi="Arial" w:cs="Arial"/>
        </w:rPr>
        <w:t xml:space="preserve">restrictions.  </w:t>
      </w:r>
    </w:p>
    <w:p w14:paraId="09ECC7B5" w14:textId="77777777" w:rsidR="007D1CC6" w:rsidRPr="005218A3" w:rsidRDefault="007D1CC6" w:rsidP="003E2066">
      <w:pPr>
        <w:ind w:right="64"/>
        <w:jc w:val="both"/>
        <w:rPr>
          <w:rFonts w:ascii="Arial" w:hAnsi="Arial" w:cs="Arial"/>
        </w:rPr>
      </w:pPr>
    </w:p>
    <w:p w14:paraId="3735D367" w14:textId="74A8C10F" w:rsidR="0094281D" w:rsidRPr="005218A3" w:rsidRDefault="00025A51" w:rsidP="003E2066">
      <w:pPr>
        <w:ind w:right="64"/>
        <w:jc w:val="both"/>
        <w:rPr>
          <w:rFonts w:ascii="Arial" w:hAnsi="Arial" w:cs="Arial"/>
        </w:rPr>
      </w:pPr>
      <w:r w:rsidRPr="182D0A91">
        <w:rPr>
          <w:rFonts w:ascii="Arial" w:hAnsi="Arial" w:cs="Arial"/>
        </w:rPr>
        <w:t xml:space="preserve">Details of the scheme will be uploaded onto the Knowsley Council website, which will allow </w:t>
      </w:r>
      <w:r w:rsidR="00C86444" w:rsidRPr="182D0A91">
        <w:rPr>
          <w:rFonts w:ascii="Arial" w:hAnsi="Arial" w:cs="Arial"/>
        </w:rPr>
        <w:t>the public</w:t>
      </w:r>
      <w:r w:rsidR="004B3159" w:rsidRPr="182D0A91">
        <w:rPr>
          <w:rFonts w:ascii="Arial" w:hAnsi="Arial" w:cs="Arial"/>
        </w:rPr>
        <w:t xml:space="preserve"> </w:t>
      </w:r>
      <w:r w:rsidRPr="182D0A91">
        <w:rPr>
          <w:rFonts w:ascii="Arial" w:hAnsi="Arial" w:cs="Arial"/>
        </w:rPr>
        <w:t>to make comments on the proposals. In addition, the proposals will be advertised in The Metro when the order is made</w:t>
      </w:r>
      <w:r w:rsidR="00FF3340" w:rsidRPr="182D0A91">
        <w:rPr>
          <w:rFonts w:ascii="Arial" w:hAnsi="Arial" w:cs="Arial"/>
        </w:rPr>
        <w:t>,</w:t>
      </w:r>
      <w:r w:rsidRPr="182D0A91">
        <w:rPr>
          <w:rFonts w:ascii="Arial" w:hAnsi="Arial" w:cs="Arial"/>
        </w:rPr>
        <w:t xml:space="preserve"> and notices </w:t>
      </w:r>
      <w:r w:rsidR="41CF3D3B" w:rsidRPr="182D0A91">
        <w:rPr>
          <w:rFonts w:ascii="Arial" w:hAnsi="Arial" w:cs="Arial"/>
        </w:rPr>
        <w:t xml:space="preserve">will be </w:t>
      </w:r>
      <w:r w:rsidRPr="182D0A91">
        <w:rPr>
          <w:rFonts w:ascii="Arial" w:hAnsi="Arial" w:cs="Arial"/>
        </w:rPr>
        <w:t xml:space="preserve">erected on site </w:t>
      </w:r>
      <w:r w:rsidR="6901CFD6" w:rsidRPr="182D0A91">
        <w:rPr>
          <w:rFonts w:ascii="Arial" w:hAnsi="Arial" w:cs="Arial"/>
        </w:rPr>
        <w:t xml:space="preserve">and </w:t>
      </w:r>
      <w:r w:rsidRPr="182D0A91">
        <w:rPr>
          <w:rFonts w:ascii="Arial" w:hAnsi="Arial" w:cs="Arial"/>
        </w:rPr>
        <w:t>maintaine</w:t>
      </w:r>
      <w:r w:rsidR="00F20168" w:rsidRPr="182D0A91">
        <w:rPr>
          <w:rFonts w:ascii="Arial" w:hAnsi="Arial" w:cs="Arial"/>
        </w:rPr>
        <w:t>d</w:t>
      </w:r>
      <w:r w:rsidRPr="182D0A91">
        <w:rPr>
          <w:rFonts w:ascii="Arial" w:hAnsi="Arial" w:cs="Arial"/>
        </w:rPr>
        <w:t xml:space="preserve"> </w:t>
      </w:r>
      <w:r w:rsidR="46B455E0" w:rsidRPr="182D0A91">
        <w:rPr>
          <w:rFonts w:ascii="Arial" w:hAnsi="Arial" w:cs="Arial"/>
        </w:rPr>
        <w:t>for a period of 6 months</w:t>
      </w:r>
      <w:r w:rsidRPr="182D0A91">
        <w:rPr>
          <w:rFonts w:ascii="Arial" w:hAnsi="Arial" w:cs="Arial"/>
        </w:rPr>
        <w:t xml:space="preserve">. </w:t>
      </w:r>
      <w:r w:rsidR="00C86444" w:rsidRPr="182D0A91">
        <w:rPr>
          <w:rFonts w:ascii="Arial" w:hAnsi="Arial" w:cs="Arial"/>
        </w:rPr>
        <w:t xml:space="preserve"> In addition, </w:t>
      </w:r>
      <w:r w:rsidRPr="182D0A91">
        <w:rPr>
          <w:rFonts w:ascii="Arial" w:hAnsi="Arial" w:cs="Arial"/>
        </w:rPr>
        <w:t xml:space="preserve">the documents will be made available for inspection on the </w:t>
      </w:r>
      <w:r w:rsidR="00C86444" w:rsidRPr="182D0A91">
        <w:rPr>
          <w:rFonts w:ascii="Arial" w:hAnsi="Arial" w:cs="Arial"/>
        </w:rPr>
        <w:t>C</w:t>
      </w:r>
      <w:r w:rsidRPr="182D0A91">
        <w:rPr>
          <w:rFonts w:ascii="Arial" w:hAnsi="Arial" w:cs="Arial"/>
        </w:rPr>
        <w:t xml:space="preserve">ouncil’s </w:t>
      </w:r>
      <w:r w:rsidR="001C67DB" w:rsidRPr="182D0A91">
        <w:rPr>
          <w:rFonts w:ascii="Arial" w:hAnsi="Arial" w:cs="Arial"/>
        </w:rPr>
        <w:t>website</w:t>
      </w:r>
      <w:r w:rsidR="008F051E" w:rsidRPr="182D0A91">
        <w:rPr>
          <w:rFonts w:ascii="Arial" w:hAnsi="Arial" w:cs="Arial"/>
        </w:rPr>
        <w:t xml:space="preserve"> when the advertisement is first published and will </w:t>
      </w:r>
      <w:r w:rsidR="61684CAA" w:rsidRPr="621EADF6">
        <w:rPr>
          <w:rFonts w:ascii="Arial" w:hAnsi="Arial" w:cs="Arial"/>
        </w:rPr>
        <w:t xml:space="preserve">be removed when the </w:t>
      </w:r>
      <w:r w:rsidRPr="182D0A91" w:rsidDel="00025FFC">
        <w:rPr>
          <w:rFonts w:ascii="Arial" w:hAnsi="Arial" w:cs="Arial"/>
        </w:rPr>
        <w:t>Order ceases to have effect</w:t>
      </w:r>
      <w:r w:rsidRPr="182D0A91" w:rsidDel="001C67DB">
        <w:rPr>
          <w:rFonts w:ascii="Arial" w:hAnsi="Arial" w:cs="Arial"/>
        </w:rPr>
        <w:t>.</w:t>
      </w:r>
    </w:p>
    <w:p w14:paraId="5BB61C21" w14:textId="77777777" w:rsidR="007D1CC6" w:rsidRPr="005218A3" w:rsidRDefault="007D1CC6" w:rsidP="003E2066">
      <w:pPr>
        <w:ind w:right="64"/>
        <w:jc w:val="both"/>
        <w:rPr>
          <w:rFonts w:ascii="Arial" w:hAnsi="Arial" w:cs="Arial"/>
          <w:b/>
        </w:rPr>
      </w:pPr>
    </w:p>
    <w:p w14:paraId="746212B9" w14:textId="77777777" w:rsidR="007D1CC6" w:rsidRPr="005218A3" w:rsidRDefault="007D1CC6" w:rsidP="003E2066">
      <w:pPr>
        <w:ind w:right="64"/>
        <w:jc w:val="both"/>
        <w:rPr>
          <w:rFonts w:ascii="Arial" w:hAnsi="Arial" w:cs="Arial"/>
          <w:bCs/>
        </w:rPr>
      </w:pPr>
      <w:r w:rsidRPr="005218A3">
        <w:rPr>
          <w:rFonts w:ascii="Arial" w:hAnsi="Arial" w:cs="Arial"/>
          <w:bCs/>
        </w:rPr>
        <w:t>Yours faithfully</w:t>
      </w:r>
    </w:p>
    <w:p w14:paraId="71754342" w14:textId="77777777" w:rsidR="007D1CC6" w:rsidRPr="005218A3" w:rsidRDefault="007D1CC6" w:rsidP="003E2066">
      <w:pPr>
        <w:ind w:right="64"/>
        <w:jc w:val="both"/>
        <w:rPr>
          <w:rFonts w:ascii="Arial" w:hAnsi="Arial" w:cs="Arial"/>
          <w:bCs/>
        </w:rPr>
      </w:pPr>
    </w:p>
    <w:p w14:paraId="3AA22527" w14:textId="77777777" w:rsidR="007D1CC6" w:rsidRPr="006964CE" w:rsidRDefault="007D1CC6" w:rsidP="003E2066">
      <w:pPr>
        <w:ind w:right="64"/>
        <w:jc w:val="both"/>
        <w:rPr>
          <w:rFonts w:ascii="Blackadder ITC" w:hAnsi="Blackadder ITC" w:cs="Arial"/>
          <w:bCs/>
          <w:sz w:val="28"/>
          <w:szCs w:val="28"/>
        </w:rPr>
      </w:pPr>
      <w:r w:rsidRPr="006964CE">
        <w:rPr>
          <w:rFonts w:ascii="Blackadder ITC" w:hAnsi="Blackadder ITC" w:cs="Arial"/>
          <w:bCs/>
          <w:sz w:val="28"/>
          <w:szCs w:val="28"/>
        </w:rPr>
        <w:t xml:space="preserve">Eleanor </w:t>
      </w:r>
    </w:p>
    <w:p w14:paraId="79780B7A" w14:textId="77777777" w:rsidR="007D1CC6" w:rsidRPr="005218A3" w:rsidRDefault="007D1CC6" w:rsidP="003E2066">
      <w:pPr>
        <w:ind w:right="64"/>
        <w:jc w:val="both"/>
        <w:rPr>
          <w:rFonts w:ascii="Arial" w:hAnsi="Arial" w:cs="Arial"/>
          <w:bCs/>
        </w:rPr>
      </w:pPr>
    </w:p>
    <w:p w14:paraId="0D5D3E03" w14:textId="77777777" w:rsidR="007D1CC6" w:rsidRPr="005218A3" w:rsidRDefault="007D1CC6" w:rsidP="003E2066">
      <w:pPr>
        <w:ind w:right="64"/>
        <w:jc w:val="both"/>
        <w:rPr>
          <w:rFonts w:ascii="Arial" w:hAnsi="Arial" w:cs="Arial"/>
          <w:bCs/>
        </w:rPr>
      </w:pPr>
      <w:r w:rsidRPr="005218A3">
        <w:rPr>
          <w:rFonts w:ascii="Arial" w:hAnsi="Arial" w:cs="Arial"/>
          <w:bCs/>
        </w:rPr>
        <w:t>Eleanor Crowley</w:t>
      </w:r>
    </w:p>
    <w:p w14:paraId="4D20A1C7" w14:textId="77777777" w:rsidR="007D1CC6" w:rsidRPr="005218A3" w:rsidRDefault="007D1CC6" w:rsidP="003E2066">
      <w:pPr>
        <w:ind w:right="64"/>
        <w:jc w:val="both"/>
        <w:rPr>
          <w:rFonts w:ascii="Arial" w:hAnsi="Arial" w:cs="Arial"/>
          <w:b/>
          <w:bCs/>
        </w:rPr>
      </w:pPr>
      <w:r w:rsidRPr="005218A3">
        <w:rPr>
          <w:rFonts w:ascii="Arial" w:hAnsi="Arial" w:cs="Arial"/>
          <w:b/>
          <w:bCs/>
        </w:rPr>
        <w:t>Principal Engineer – Network Management</w:t>
      </w:r>
    </w:p>
    <w:p w14:paraId="7419263F" w14:textId="083068A2" w:rsidR="0071321F" w:rsidRPr="005218A3" w:rsidRDefault="0071321F" w:rsidP="003E2066">
      <w:pPr>
        <w:ind w:right="64"/>
        <w:jc w:val="both"/>
        <w:rPr>
          <w:rFonts w:ascii="Arial" w:hAnsi="Arial" w:cs="Arial"/>
          <w:b/>
          <w:bCs/>
        </w:rPr>
      </w:pPr>
      <w:r w:rsidRPr="005218A3">
        <w:rPr>
          <w:rFonts w:ascii="Arial" w:hAnsi="Arial" w:cs="Arial"/>
          <w:b/>
          <w:bCs/>
        </w:rPr>
        <w:t>Tel: 0151 443 2963</w:t>
      </w:r>
    </w:p>
    <w:p w14:paraId="77EB1AF8" w14:textId="77777777" w:rsidR="007D1CC6" w:rsidRPr="005218A3" w:rsidRDefault="007D1CC6" w:rsidP="0032696F">
      <w:pPr>
        <w:ind w:right="275"/>
        <w:jc w:val="both"/>
        <w:rPr>
          <w:rFonts w:ascii="Arial" w:hAnsi="Arial" w:cs="Arial"/>
        </w:rPr>
      </w:pPr>
    </w:p>
    <w:p w14:paraId="1D0A1FF0" w14:textId="5964021A" w:rsidR="00301FE4" w:rsidRPr="005218A3" w:rsidRDefault="00301FE4" w:rsidP="0032696F">
      <w:pPr>
        <w:ind w:right="275"/>
        <w:jc w:val="both"/>
        <w:rPr>
          <w:rFonts w:ascii="Arial" w:hAnsi="Arial" w:cs="Arial"/>
        </w:rPr>
      </w:pPr>
    </w:p>
    <w:p w14:paraId="228B2923" w14:textId="4FB5EE1E" w:rsidR="00301FE4" w:rsidRPr="005218A3" w:rsidRDefault="00301FE4" w:rsidP="0032696F">
      <w:pPr>
        <w:ind w:right="275"/>
        <w:jc w:val="both"/>
        <w:rPr>
          <w:rFonts w:ascii="Arial" w:hAnsi="Arial" w:cs="Arial"/>
        </w:rPr>
      </w:pPr>
    </w:p>
    <w:p w14:paraId="117CDCE7" w14:textId="77777777" w:rsidR="00301FE4" w:rsidRPr="005218A3" w:rsidRDefault="00301FE4" w:rsidP="0032696F">
      <w:pPr>
        <w:ind w:right="275"/>
        <w:jc w:val="both"/>
        <w:rPr>
          <w:rFonts w:ascii="Arial" w:hAnsi="Arial" w:cs="Arial"/>
        </w:rPr>
      </w:pPr>
    </w:p>
    <w:p w14:paraId="23275C1A" w14:textId="31C07141" w:rsidR="00E7240E" w:rsidRPr="005218A3" w:rsidRDefault="00E7240E" w:rsidP="0032696F">
      <w:pPr>
        <w:ind w:right="275"/>
        <w:jc w:val="both"/>
        <w:rPr>
          <w:rFonts w:ascii="Arial" w:hAnsi="Arial" w:cs="Arial"/>
        </w:rPr>
      </w:pPr>
    </w:p>
    <w:p w14:paraId="7FF06773" w14:textId="77777777" w:rsidR="00104E0B" w:rsidRPr="005218A3" w:rsidRDefault="00104E0B" w:rsidP="0032696F">
      <w:pPr>
        <w:pStyle w:val="Footer"/>
        <w:spacing w:before="240"/>
        <w:ind w:right="275"/>
        <w:jc w:val="both"/>
        <w:rPr>
          <w:rFonts w:ascii="Arial" w:hAnsi="Arial" w:cs="Arial"/>
        </w:rPr>
      </w:pPr>
    </w:p>
    <w:sectPr w:rsidR="00104E0B" w:rsidRPr="005218A3" w:rsidSect="00B4623F">
      <w:headerReference w:type="default" r:id="rId11"/>
      <w:footerReference w:type="default" r:id="rId12"/>
      <w:headerReference w:type="first" r:id="rId13"/>
      <w:footerReference w:type="first" r:id="rId14"/>
      <w:pgSz w:w="11900" w:h="16840"/>
      <w:pgMar w:top="1440" w:right="1418" w:bottom="851" w:left="1418"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3F30" w14:textId="77777777" w:rsidR="00B90747" w:rsidRDefault="00B90747">
      <w:r>
        <w:separator/>
      </w:r>
    </w:p>
  </w:endnote>
  <w:endnote w:type="continuationSeparator" w:id="0">
    <w:p w14:paraId="4B1FDF3D" w14:textId="77777777" w:rsidR="00B90747" w:rsidRDefault="00B90747">
      <w:r>
        <w:continuationSeparator/>
      </w:r>
    </w:p>
  </w:endnote>
  <w:endnote w:type="continuationNotice" w:id="1">
    <w:p w14:paraId="19339C83" w14:textId="77777777" w:rsidR="00B90747" w:rsidRDefault="00B90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F1B5" w14:textId="0CB00F0D" w:rsidR="00104E0B" w:rsidRDefault="00104E0B" w:rsidP="00321336">
    <w:pPr>
      <w:pStyle w:val="Footer"/>
      <w:tabs>
        <w:tab w:val="clear" w:pos="8640"/>
        <w:tab w:val="right" w:pos="10080"/>
      </w:tabs>
      <w:ind w:hanging="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40CA" w14:textId="48E5F831" w:rsidR="00AB5854" w:rsidRDefault="00B4623F" w:rsidP="00B4623F">
    <w:pPr>
      <w:pStyle w:val="Footer"/>
      <w:ind w:left="-1418"/>
    </w:pPr>
    <w:r>
      <w:rPr>
        <w:noProof/>
      </w:rPr>
      <w:drawing>
        <wp:inline distT="0" distB="0" distL="0" distR="0" wp14:anchorId="396F4CCA" wp14:editId="65C08C33">
          <wp:extent cx="7545255" cy="10413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wer_area_300dpi_po_box_21.jpg"/>
                  <pic:cNvPicPr/>
                </pic:nvPicPr>
                <pic:blipFill>
                  <a:blip r:embed="rId1"/>
                  <a:stretch>
                    <a:fillRect/>
                  </a:stretch>
                </pic:blipFill>
                <pic:spPr>
                  <a:xfrm>
                    <a:off x="0" y="0"/>
                    <a:ext cx="8078675" cy="11150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B5A15" w14:textId="77777777" w:rsidR="00B90747" w:rsidRDefault="00B90747">
      <w:r>
        <w:separator/>
      </w:r>
    </w:p>
  </w:footnote>
  <w:footnote w:type="continuationSeparator" w:id="0">
    <w:p w14:paraId="27DA1A53" w14:textId="77777777" w:rsidR="00B90747" w:rsidRDefault="00B90747">
      <w:r>
        <w:continuationSeparator/>
      </w:r>
    </w:p>
  </w:footnote>
  <w:footnote w:type="continuationNotice" w:id="1">
    <w:p w14:paraId="6689B4E5" w14:textId="77777777" w:rsidR="00B90747" w:rsidRDefault="00B90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D7BA" w14:textId="5AC9D9A9" w:rsidR="00104E0B" w:rsidRDefault="00104E0B">
    <w:pPr>
      <w:pStyle w:val="Header"/>
    </w:pPr>
    <w:r>
      <w:t xml:space="preserve"> </w:t>
    </w:r>
  </w:p>
  <w:p w14:paraId="262AB4CB" w14:textId="77777777" w:rsidR="00104E0B" w:rsidRDefault="0010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A3A8" w14:textId="43936119" w:rsidR="00AB5854" w:rsidRDefault="00AB5854">
    <w:pPr>
      <w:pStyle w:val="Header"/>
    </w:pPr>
    <w:r>
      <w:rPr>
        <w:noProof/>
        <w:lang w:eastAsia="en-GB"/>
      </w:rPr>
      <w:drawing>
        <wp:anchor distT="0" distB="0" distL="114300" distR="114300" simplePos="0" relativeHeight="251658240" behindDoc="0" locked="0" layoutInCell="1" allowOverlap="1" wp14:anchorId="0800D074" wp14:editId="1228719E">
          <wp:simplePos x="0" y="0"/>
          <wp:positionH relativeFrom="column">
            <wp:posOffset>-859250</wp:posOffset>
          </wp:positionH>
          <wp:positionV relativeFrom="paragraph">
            <wp:posOffset>-423545</wp:posOffset>
          </wp:positionV>
          <wp:extent cx="2425700" cy="1520190"/>
          <wp:effectExtent l="0" t="0" r="0" b="0"/>
          <wp:wrapNone/>
          <wp:docPr id="5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CB7"/>
    <w:multiLevelType w:val="hybridMultilevel"/>
    <w:tmpl w:val="B46C2EE6"/>
    <w:lvl w:ilvl="0" w:tplc="08090001">
      <w:start w:val="1"/>
      <w:numFmt w:val="bullet"/>
      <w:lvlText w:val=""/>
      <w:lvlJc w:val="left"/>
      <w:pPr>
        <w:ind w:left="1321" w:hanging="360"/>
      </w:pPr>
      <w:rPr>
        <w:rFonts w:ascii="Symbol" w:hAnsi="Symbol"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num w:numId="1" w16cid:durableId="163632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D4"/>
    <w:rsid w:val="00025A51"/>
    <w:rsid w:val="00025FFC"/>
    <w:rsid w:val="0003190F"/>
    <w:rsid w:val="000B3748"/>
    <w:rsid w:val="000C32F6"/>
    <w:rsid w:val="000C7DDD"/>
    <w:rsid w:val="000F1EAB"/>
    <w:rsid w:val="00104E0B"/>
    <w:rsid w:val="00107F47"/>
    <w:rsid w:val="00161196"/>
    <w:rsid w:val="00170163"/>
    <w:rsid w:val="0017153D"/>
    <w:rsid w:val="00194355"/>
    <w:rsid w:val="001C67DB"/>
    <w:rsid w:val="001C70C3"/>
    <w:rsid w:val="0020189B"/>
    <w:rsid w:val="002159C5"/>
    <w:rsid w:val="002465A5"/>
    <w:rsid w:val="0028393A"/>
    <w:rsid w:val="00297CF0"/>
    <w:rsid w:val="002D238F"/>
    <w:rsid w:val="002D784F"/>
    <w:rsid w:val="002E5A58"/>
    <w:rsid w:val="00301FE4"/>
    <w:rsid w:val="00321336"/>
    <w:rsid w:val="0032696F"/>
    <w:rsid w:val="00370960"/>
    <w:rsid w:val="00372BBF"/>
    <w:rsid w:val="00374A3A"/>
    <w:rsid w:val="003E2066"/>
    <w:rsid w:val="003E3D96"/>
    <w:rsid w:val="003F4D80"/>
    <w:rsid w:val="00412F0E"/>
    <w:rsid w:val="00434395"/>
    <w:rsid w:val="00445C80"/>
    <w:rsid w:val="00447B0D"/>
    <w:rsid w:val="00450C69"/>
    <w:rsid w:val="00477966"/>
    <w:rsid w:val="00485400"/>
    <w:rsid w:val="004B3159"/>
    <w:rsid w:val="004E762A"/>
    <w:rsid w:val="004F28C1"/>
    <w:rsid w:val="005000D2"/>
    <w:rsid w:val="00503808"/>
    <w:rsid w:val="005218A3"/>
    <w:rsid w:val="005311CD"/>
    <w:rsid w:val="00536E1F"/>
    <w:rsid w:val="0059474D"/>
    <w:rsid w:val="005B34E7"/>
    <w:rsid w:val="005F6E21"/>
    <w:rsid w:val="006233D3"/>
    <w:rsid w:val="00627140"/>
    <w:rsid w:val="00647BBB"/>
    <w:rsid w:val="006569DD"/>
    <w:rsid w:val="00686993"/>
    <w:rsid w:val="006964CE"/>
    <w:rsid w:val="006A2566"/>
    <w:rsid w:val="006B0077"/>
    <w:rsid w:val="006B3A14"/>
    <w:rsid w:val="006E164A"/>
    <w:rsid w:val="006E64E8"/>
    <w:rsid w:val="007118C0"/>
    <w:rsid w:val="0071321F"/>
    <w:rsid w:val="0071511D"/>
    <w:rsid w:val="00740A14"/>
    <w:rsid w:val="0076770C"/>
    <w:rsid w:val="00776285"/>
    <w:rsid w:val="0078539E"/>
    <w:rsid w:val="007A3C22"/>
    <w:rsid w:val="007A7258"/>
    <w:rsid w:val="007C52E3"/>
    <w:rsid w:val="007D1CC6"/>
    <w:rsid w:val="008236F1"/>
    <w:rsid w:val="0084758A"/>
    <w:rsid w:val="00860FE3"/>
    <w:rsid w:val="00877660"/>
    <w:rsid w:val="008A2F0B"/>
    <w:rsid w:val="008A7073"/>
    <w:rsid w:val="008D09CD"/>
    <w:rsid w:val="008D5824"/>
    <w:rsid w:val="008E20A2"/>
    <w:rsid w:val="008F051E"/>
    <w:rsid w:val="00914444"/>
    <w:rsid w:val="0094281D"/>
    <w:rsid w:val="009707CA"/>
    <w:rsid w:val="0099459D"/>
    <w:rsid w:val="009A36DA"/>
    <w:rsid w:val="009B756C"/>
    <w:rsid w:val="009C1027"/>
    <w:rsid w:val="009C3F1F"/>
    <w:rsid w:val="009C44EC"/>
    <w:rsid w:val="00A03184"/>
    <w:rsid w:val="00A24AB4"/>
    <w:rsid w:val="00A33289"/>
    <w:rsid w:val="00A85717"/>
    <w:rsid w:val="00A91190"/>
    <w:rsid w:val="00A95A73"/>
    <w:rsid w:val="00AA36D4"/>
    <w:rsid w:val="00AB5854"/>
    <w:rsid w:val="00AC1D72"/>
    <w:rsid w:val="00AC5685"/>
    <w:rsid w:val="00B11313"/>
    <w:rsid w:val="00B409D9"/>
    <w:rsid w:val="00B42211"/>
    <w:rsid w:val="00B4623F"/>
    <w:rsid w:val="00B57C8D"/>
    <w:rsid w:val="00B7111C"/>
    <w:rsid w:val="00B7681B"/>
    <w:rsid w:val="00B87F86"/>
    <w:rsid w:val="00B90747"/>
    <w:rsid w:val="00BC1071"/>
    <w:rsid w:val="00BC19AE"/>
    <w:rsid w:val="00BC4F08"/>
    <w:rsid w:val="00C22C89"/>
    <w:rsid w:val="00C45DF8"/>
    <w:rsid w:val="00C62A6B"/>
    <w:rsid w:val="00C86444"/>
    <w:rsid w:val="00CB66F3"/>
    <w:rsid w:val="00CC7D0D"/>
    <w:rsid w:val="00CF70B1"/>
    <w:rsid w:val="00D00519"/>
    <w:rsid w:val="00D03F64"/>
    <w:rsid w:val="00D12D17"/>
    <w:rsid w:val="00D13753"/>
    <w:rsid w:val="00D20979"/>
    <w:rsid w:val="00D20FD4"/>
    <w:rsid w:val="00D26359"/>
    <w:rsid w:val="00D30DB4"/>
    <w:rsid w:val="00D3579D"/>
    <w:rsid w:val="00D60ECE"/>
    <w:rsid w:val="00D61E64"/>
    <w:rsid w:val="00D66A4F"/>
    <w:rsid w:val="00D80495"/>
    <w:rsid w:val="00D8745D"/>
    <w:rsid w:val="00D93389"/>
    <w:rsid w:val="00DB4DFA"/>
    <w:rsid w:val="00DF4D3A"/>
    <w:rsid w:val="00E00F02"/>
    <w:rsid w:val="00E20A4B"/>
    <w:rsid w:val="00E3473B"/>
    <w:rsid w:val="00E7240E"/>
    <w:rsid w:val="00E80AAF"/>
    <w:rsid w:val="00E811F6"/>
    <w:rsid w:val="00EB45C0"/>
    <w:rsid w:val="00EE228F"/>
    <w:rsid w:val="00EF0A54"/>
    <w:rsid w:val="00EF1787"/>
    <w:rsid w:val="00F109D1"/>
    <w:rsid w:val="00F20168"/>
    <w:rsid w:val="00F2221B"/>
    <w:rsid w:val="00F5133F"/>
    <w:rsid w:val="00F826B5"/>
    <w:rsid w:val="00F83361"/>
    <w:rsid w:val="00FE5317"/>
    <w:rsid w:val="00FF01B8"/>
    <w:rsid w:val="00FF3340"/>
    <w:rsid w:val="063C904A"/>
    <w:rsid w:val="07450D6A"/>
    <w:rsid w:val="0F6B1A1C"/>
    <w:rsid w:val="1366AB6A"/>
    <w:rsid w:val="182D0A91"/>
    <w:rsid w:val="2244C4BB"/>
    <w:rsid w:val="269A0AE8"/>
    <w:rsid w:val="2D627436"/>
    <w:rsid w:val="2EE9392C"/>
    <w:rsid w:val="30076C01"/>
    <w:rsid w:val="32753E13"/>
    <w:rsid w:val="34BEFD26"/>
    <w:rsid w:val="38EED82E"/>
    <w:rsid w:val="3E470A93"/>
    <w:rsid w:val="3F0896A1"/>
    <w:rsid w:val="41CF3D3B"/>
    <w:rsid w:val="42C3BC2E"/>
    <w:rsid w:val="44CDD6A4"/>
    <w:rsid w:val="46B455E0"/>
    <w:rsid w:val="4B5F5C30"/>
    <w:rsid w:val="572C510D"/>
    <w:rsid w:val="5B4F9DBB"/>
    <w:rsid w:val="5E3B0419"/>
    <w:rsid w:val="61684CAA"/>
    <w:rsid w:val="621EADF6"/>
    <w:rsid w:val="6901CFD6"/>
    <w:rsid w:val="732DFEBE"/>
    <w:rsid w:val="76B02544"/>
    <w:rsid w:val="7935E1EA"/>
    <w:rsid w:val="7A1825A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FCF668"/>
  <w14:defaultImageDpi w14:val="300"/>
  <w15:docId w15:val="{852821B4-1397-4572-865E-CEF453B1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13E9"/>
    <w:rPr>
      <w:rFonts w:ascii="Lucida Grande" w:hAnsi="Lucida Grande"/>
      <w:sz w:val="18"/>
      <w:szCs w:val="18"/>
    </w:rPr>
  </w:style>
  <w:style w:type="paragraph" w:styleId="Header">
    <w:name w:val="header"/>
    <w:basedOn w:val="Normal"/>
    <w:link w:val="HeaderChar"/>
    <w:uiPriority w:val="99"/>
    <w:unhideWhenUsed/>
    <w:rsid w:val="006336F4"/>
    <w:pPr>
      <w:tabs>
        <w:tab w:val="center" w:pos="4320"/>
        <w:tab w:val="right" w:pos="8640"/>
      </w:tabs>
    </w:pPr>
  </w:style>
  <w:style w:type="character" w:customStyle="1" w:styleId="HeaderChar">
    <w:name w:val="Header Char"/>
    <w:link w:val="Header"/>
    <w:uiPriority w:val="99"/>
    <w:rsid w:val="006336F4"/>
    <w:rPr>
      <w:sz w:val="24"/>
      <w:szCs w:val="24"/>
    </w:rPr>
  </w:style>
  <w:style w:type="paragraph" w:styleId="Footer">
    <w:name w:val="footer"/>
    <w:basedOn w:val="Normal"/>
    <w:link w:val="FooterChar"/>
    <w:uiPriority w:val="99"/>
    <w:unhideWhenUsed/>
    <w:rsid w:val="006336F4"/>
    <w:pPr>
      <w:tabs>
        <w:tab w:val="center" w:pos="4320"/>
        <w:tab w:val="right" w:pos="8640"/>
      </w:tabs>
    </w:pPr>
  </w:style>
  <w:style w:type="character" w:customStyle="1" w:styleId="FooterChar">
    <w:name w:val="Footer Char"/>
    <w:link w:val="Footer"/>
    <w:uiPriority w:val="99"/>
    <w:rsid w:val="006336F4"/>
    <w:rPr>
      <w:sz w:val="24"/>
      <w:szCs w:val="24"/>
    </w:rPr>
  </w:style>
  <w:style w:type="table" w:styleId="LightShading-Accent1">
    <w:name w:val="Light Shading Accent 1"/>
    <w:basedOn w:val="TableNormal"/>
    <w:uiPriority w:val="60"/>
    <w:rsid w:val="006336F4"/>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7D1CC6"/>
    <w:rPr>
      <w:color w:val="0563C1" w:themeColor="hyperlink"/>
      <w:u w:val="single"/>
    </w:rPr>
  </w:style>
  <w:style w:type="character" w:styleId="UnresolvedMention">
    <w:name w:val="Unresolved Mention"/>
    <w:basedOn w:val="DefaultParagraphFont"/>
    <w:uiPriority w:val="99"/>
    <w:semiHidden/>
    <w:unhideWhenUsed/>
    <w:rsid w:val="007D1CC6"/>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33D3"/>
    <w:rPr>
      <w:sz w:val="24"/>
      <w:szCs w:val="24"/>
      <w:lang w:eastAsia="en-US"/>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ighway.Consultations@know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1C62579B9AB4ABC3BA565358B8272" ma:contentTypeVersion="21" ma:contentTypeDescription="Create a new document." ma:contentTypeScope="" ma:versionID="09128daa07b434cfe6fae776b11f32bc">
  <xsd:schema xmlns:xsd="http://www.w3.org/2001/XMLSchema" xmlns:xs="http://www.w3.org/2001/XMLSchema" xmlns:p="http://schemas.microsoft.com/office/2006/metadata/properties" xmlns:ns2="943edcf0-010b-485e-ba1e-c32ee62035ed" xmlns:ns3="e5b4306f-e1e4-4923-8970-abbf202a1d44" targetNamespace="http://schemas.microsoft.com/office/2006/metadata/properties" ma:root="true" ma:fieldsID="d6dfb5bd5545b89a2b96655d95f480c5" ns2:_="" ns3:_="">
    <xsd:import namespace="943edcf0-010b-485e-ba1e-c32ee62035ed"/>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dcf0-010b-485e-ba1e-c32ee6203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2c7ac2-cd91-4037-ab44-a9159e789eee}"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5b4306f-e1e4-4923-8970-abbf202a1d44" xsi:nil="true"/>
    <lcf76f155ced4ddcb4097134ff3c332f xmlns="943edcf0-010b-485e-ba1e-c32ee62035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09F29-91AD-4593-9049-323BC6E3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dcf0-010b-485e-ba1e-c32ee62035ed"/>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79895-9A74-45F5-9DD9-4AA87ADD94A3}">
  <ds:schemaRefs>
    <ds:schemaRef ds:uri="http://schemas.microsoft.com/office/2006/metadata/properties"/>
    <ds:schemaRef ds:uri="e5b4306f-e1e4-4923-8970-abbf202a1d44"/>
    <ds:schemaRef ds:uri="943edcf0-010b-485e-ba1e-c32ee62035ed"/>
    <ds:schemaRef ds:uri="http://schemas.microsoft.com/office/infopath/2007/PartnerControls"/>
  </ds:schemaRefs>
</ds:datastoreItem>
</file>

<file path=customXml/itemProps3.xml><?xml version="1.0" encoding="utf-8"?>
<ds:datastoreItem xmlns:ds="http://schemas.openxmlformats.org/officeDocument/2006/customXml" ds:itemID="{23E151F6-B891-4596-8789-6EC7CB8AA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McGillivray</dc:creator>
  <cp:keywords/>
  <cp:lastModifiedBy>Wheatley, Adam</cp:lastModifiedBy>
  <cp:revision>2</cp:revision>
  <cp:lastPrinted>2018-09-28T02:09:00Z</cp:lastPrinted>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0x01010029D1C62579B9AB4ABC3BA565358B8272</vt:lpwstr>
  </property>
  <property fmtid="{D5CDD505-2E9C-101B-9397-08002B2CF9AE}" pid="3" name="TaxKeyword">
    <vt:lpwstr/>
  </property>
  <property fmtid="{D5CDD505-2E9C-101B-9397-08002B2CF9AE}" pid="4" name="Document Type">
    <vt:lpwstr/>
  </property>
  <property fmtid="{D5CDD505-2E9C-101B-9397-08002B2CF9AE}" pid="5" name="ED">
    <vt:lpwstr/>
  </property>
  <property fmtid="{D5CDD505-2E9C-101B-9397-08002B2CF9AE}" pid="6" name="AED">
    <vt:lpwstr/>
  </property>
  <property fmtid="{D5CDD505-2E9C-101B-9397-08002B2CF9AE}" pid="7" name="Service1">
    <vt:lpwstr/>
  </property>
  <property fmtid="{D5CDD505-2E9C-101B-9397-08002B2CF9AE}" pid="8" name="MediaServiceImageTags">
    <vt:lpwstr/>
  </property>
</Properties>
</file>